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F5" w:rsidRPr="0078709B" w:rsidRDefault="00D834F5" w:rsidP="006647FE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7870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Инвестиционные условия.</w:t>
      </w:r>
    </w:p>
    <w:p w:rsidR="00D834F5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1. Сведения об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,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ом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в рамках инвестиционного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объекта «</w:t>
      </w:r>
      <w:r w:rsidR="00B17FC7">
        <w:rPr>
          <w:rFonts w:ascii="Times New Roman" w:hAnsi="Times New Roman" w:cs="Times New Roman"/>
          <w:sz w:val="28"/>
          <w:szCs w:val="28"/>
        </w:rPr>
        <w:t>МБОУ СОШ №20 (столовая)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8709B">
        <w:rPr>
          <w:rFonts w:ascii="Times New Roman" w:hAnsi="Times New Roman" w:cs="Times New Roman"/>
          <w:sz w:val="28"/>
          <w:szCs w:val="28"/>
        </w:rPr>
        <w:t>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709B">
        <w:rPr>
          <w:rFonts w:ascii="Times New Roman" w:hAnsi="Times New Roman" w:cs="Times New Roman"/>
          <w:sz w:val="28"/>
          <w:szCs w:val="28"/>
        </w:rPr>
        <w:t xml:space="preserve"> </w:t>
      </w:r>
      <w:r w:rsidR="00B17FC7">
        <w:rPr>
          <w:rFonts w:ascii="Times New Roman" w:hAnsi="Times New Roman" w:cs="Times New Roman"/>
          <w:sz w:val="28"/>
          <w:szCs w:val="28"/>
        </w:rPr>
        <w:t>действующего муниципального бюджетного общеобразовательного учреждения средней общеобразовательной школы №20 в г. Сургуте</w:t>
      </w:r>
      <w:r>
        <w:rPr>
          <w:rFonts w:ascii="Times New Roman" w:hAnsi="Times New Roman" w:cs="Times New Roman"/>
          <w:sz w:val="28"/>
          <w:szCs w:val="28"/>
        </w:rPr>
        <w:t xml:space="preserve"> подразделяется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834F5" w:rsidRDefault="00D834F5" w:rsidP="00886EB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 – выполнение проектно-изыскательских работ;</w:t>
      </w:r>
    </w:p>
    <w:p w:rsidR="00D834F5" w:rsidRPr="00144A42" w:rsidRDefault="00D834F5" w:rsidP="00144A42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 – выполнение </w:t>
      </w:r>
      <w:r w:rsidR="00B82058">
        <w:rPr>
          <w:rFonts w:ascii="Times New Roman" w:hAnsi="Times New Roman" w:cs="Times New Roman"/>
          <w:sz w:val="28"/>
          <w:szCs w:val="28"/>
        </w:rPr>
        <w:t>работ по сносу существующего здания столовой</w:t>
      </w:r>
      <w:r w:rsidR="00C414B8">
        <w:rPr>
          <w:rFonts w:ascii="Times New Roman" w:hAnsi="Times New Roman" w:cs="Times New Roman"/>
          <w:sz w:val="28"/>
          <w:szCs w:val="28"/>
        </w:rPr>
        <w:t>,</w:t>
      </w:r>
      <w:r w:rsidR="00B82058">
        <w:rPr>
          <w:rFonts w:ascii="Times New Roman" w:hAnsi="Times New Roman" w:cs="Times New Roman"/>
          <w:sz w:val="28"/>
          <w:szCs w:val="28"/>
        </w:rPr>
        <w:t xml:space="preserve"> </w:t>
      </w:r>
      <w:r w:rsidR="001D437E">
        <w:rPr>
          <w:rFonts w:ascii="Times New Roman" w:hAnsi="Times New Roman" w:cs="Times New Roman"/>
          <w:sz w:val="28"/>
          <w:szCs w:val="28"/>
        </w:rPr>
        <w:t xml:space="preserve">выполнение работ по строительству объекта, в т.ч. </w:t>
      </w:r>
      <w:r w:rsidR="001D437E" w:rsidRPr="00A73673">
        <w:rPr>
          <w:rFonts w:ascii="Times New Roman" w:hAnsi="Times New Roman" w:cs="Times New Roman"/>
          <w:sz w:val="28"/>
          <w:szCs w:val="28"/>
        </w:rPr>
        <w:t>пусконаладочны</w:t>
      </w:r>
      <w:r w:rsidR="001D437E">
        <w:rPr>
          <w:rFonts w:ascii="Times New Roman" w:hAnsi="Times New Roman" w:cs="Times New Roman"/>
          <w:sz w:val="28"/>
          <w:szCs w:val="28"/>
        </w:rPr>
        <w:t>е</w:t>
      </w:r>
      <w:r w:rsidR="001D437E" w:rsidRPr="00A7367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D437E">
        <w:rPr>
          <w:rFonts w:ascii="Times New Roman" w:hAnsi="Times New Roman" w:cs="Times New Roman"/>
          <w:sz w:val="28"/>
          <w:szCs w:val="28"/>
        </w:rPr>
        <w:t>ы</w:t>
      </w:r>
      <w:r w:rsidR="001D437E" w:rsidRPr="00A73673">
        <w:rPr>
          <w:rFonts w:ascii="Times New Roman" w:hAnsi="Times New Roman" w:cs="Times New Roman"/>
          <w:sz w:val="28"/>
          <w:szCs w:val="28"/>
        </w:rPr>
        <w:t>, работ</w:t>
      </w:r>
      <w:r w:rsidR="001D437E">
        <w:rPr>
          <w:rFonts w:ascii="Times New Roman" w:hAnsi="Times New Roman" w:cs="Times New Roman"/>
          <w:sz w:val="28"/>
          <w:szCs w:val="28"/>
        </w:rPr>
        <w:t>ы</w:t>
      </w:r>
      <w:r w:rsidR="001D437E" w:rsidRPr="00A73673">
        <w:rPr>
          <w:rFonts w:ascii="Times New Roman" w:hAnsi="Times New Roman" w:cs="Times New Roman"/>
          <w:sz w:val="28"/>
          <w:szCs w:val="28"/>
        </w:rPr>
        <w:t xml:space="preserve"> по комплектации объекта оборудованием</w:t>
      </w:r>
      <w:r w:rsidR="001D437E">
        <w:rPr>
          <w:rFonts w:ascii="Times New Roman" w:hAnsi="Times New Roman" w:cs="Times New Roman"/>
          <w:sz w:val="28"/>
          <w:szCs w:val="28"/>
        </w:rPr>
        <w:t>,</w:t>
      </w:r>
      <w:r w:rsidR="00144A42">
        <w:rPr>
          <w:rFonts w:ascii="Times New Roman" w:hAnsi="Times New Roman" w:cs="Times New Roman"/>
          <w:sz w:val="28"/>
          <w:szCs w:val="28"/>
        </w:rPr>
        <w:t xml:space="preserve"> кроме этого в</w:t>
      </w:r>
      <w:r w:rsidR="00C414B8">
        <w:rPr>
          <w:rFonts w:ascii="Times New Roman" w:hAnsi="Times New Roman" w:cs="Times New Roman"/>
          <w:sz w:val="28"/>
          <w:szCs w:val="28"/>
        </w:rPr>
        <w:t xml:space="preserve">вод объекта в </w:t>
      </w:r>
      <w:r w:rsidR="001D437E">
        <w:rPr>
          <w:rFonts w:ascii="Times New Roman" w:hAnsi="Times New Roman" w:cs="Times New Roman"/>
          <w:sz w:val="28"/>
          <w:szCs w:val="28"/>
        </w:rPr>
        <w:t>эксплуатацию</w:t>
      </w:r>
      <w:r w:rsidR="00144A42">
        <w:rPr>
          <w:rFonts w:ascii="Times New Roman" w:hAnsi="Times New Roman" w:cs="Times New Roman"/>
          <w:sz w:val="28"/>
          <w:szCs w:val="28"/>
        </w:rPr>
        <w:t xml:space="preserve"> и п</w:t>
      </w:r>
      <w:r w:rsidR="004E67D7" w:rsidRPr="00144A42">
        <w:rPr>
          <w:rFonts w:ascii="Times New Roman" w:hAnsi="Times New Roman" w:cs="Times New Roman"/>
          <w:sz w:val="28"/>
          <w:szCs w:val="28"/>
        </w:rPr>
        <w:t>роведение технической инвентаризации объекта.</w:t>
      </w:r>
      <w:proofErr w:type="gramEnd"/>
    </w:p>
    <w:p w:rsidR="00144A42" w:rsidRPr="00144A42" w:rsidRDefault="00144A42" w:rsidP="00144A42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2. Основные характеристики создаваем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>а.</w:t>
      </w:r>
    </w:p>
    <w:p w:rsidR="00B17FC7" w:rsidRDefault="00B17FC7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>
        <w:rPr>
          <w:sz w:val="28"/>
          <w:szCs w:val="28"/>
        </w:rPr>
        <w:t>Здание столовой должно представлять собой о</w:t>
      </w:r>
      <w:r w:rsidR="00D834F5" w:rsidRPr="00545B29">
        <w:rPr>
          <w:sz w:val="28"/>
          <w:szCs w:val="28"/>
        </w:rPr>
        <w:t>тдельно стоящее</w:t>
      </w:r>
      <w:r w:rsidR="00740E9B">
        <w:rPr>
          <w:sz w:val="28"/>
          <w:szCs w:val="28"/>
        </w:rPr>
        <w:t xml:space="preserve"> одноэтажное </w:t>
      </w:r>
      <w:r>
        <w:rPr>
          <w:sz w:val="28"/>
          <w:szCs w:val="28"/>
        </w:rPr>
        <w:t xml:space="preserve">здание </w:t>
      </w:r>
      <w:r w:rsidR="00B82058">
        <w:rPr>
          <w:sz w:val="28"/>
          <w:szCs w:val="28"/>
        </w:rPr>
        <w:t>с теплым переходом к существующему муниципальному</w:t>
      </w:r>
      <w:r>
        <w:rPr>
          <w:sz w:val="28"/>
          <w:szCs w:val="28"/>
        </w:rPr>
        <w:t xml:space="preserve"> бюджетно</w:t>
      </w:r>
      <w:r w:rsidR="00B82058">
        <w:rPr>
          <w:sz w:val="28"/>
          <w:szCs w:val="28"/>
        </w:rPr>
        <w:t>му</w:t>
      </w:r>
      <w:r>
        <w:rPr>
          <w:sz w:val="28"/>
          <w:szCs w:val="28"/>
        </w:rPr>
        <w:t xml:space="preserve"> общеобразовательно</w:t>
      </w:r>
      <w:r w:rsidR="00B82058">
        <w:rPr>
          <w:sz w:val="28"/>
          <w:szCs w:val="28"/>
        </w:rPr>
        <w:t>му</w:t>
      </w:r>
      <w:r>
        <w:rPr>
          <w:sz w:val="28"/>
          <w:szCs w:val="28"/>
        </w:rPr>
        <w:t xml:space="preserve"> учреждени</w:t>
      </w:r>
      <w:r w:rsidR="00B82058">
        <w:rPr>
          <w:sz w:val="28"/>
          <w:szCs w:val="28"/>
        </w:rPr>
        <w:t>ю</w:t>
      </w:r>
      <w:r>
        <w:rPr>
          <w:sz w:val="28"/>
          <w:szCs w:val="28"/>
        </w:rPr>
        <w:t xml:space="preserve"> средней общеобразовательной школы №20, расположенн</w:t>
      </w:r>
      <w:r w:rsidR="00B82058">
        <w:rPr>
          <w:sz w:val="28"/>
          <w:szCs w:val="28"/>
        </w:rPr>
        <w:t>ого</w:t>
      </w:r>
      <w:r>
        <w:rPr>
          <w:sz w:val="28"/>
          <w:szCs w:val="28"/>
        </w:rPr>
        <w:t xml:space="preserve"> по адресу: г. Сургут, ул. Толстого, 20А</w:t>
      </w:r>
      <w:r w:rsidR="00740E9B">
        <w:rPr>
          <w:sz w:val="28"/>
          <w:szCs w:val="28"/>
        </w:rPr>
        <w:t>.</w:t>
      </w:r>
    </w:p>
    <w:p w:rsidR="00D834F5" w:rsidRDefault="00B82058" w:rsidP="00886EB1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>
        <w:rPr>
          <w:sz w:val="28"/>
          <w:szCs w:val="28"/>
        </w:rPr>
        <w:t>Здание столовой</w:t>
      </w:r>
      <w:r w:rsidR="00B17FC7">
        <w:rPr>
          <w:sz w:val="28"/>
          <w:szCs w:val="28"/>
        </w:rPr>
        <w:t xml:space="preserve"> </w:t>
      </w:r>
      <w:r w:rsidR="00D834F5" w:rsidRPr="00545B29">
        <w:rPr>
          <w:sz w:val="28"/>
          <w:szCs w:val="28"/>
        </w:rPr>
        <w:t>должн</w:t>
      </w:r>
      <w:r>
        <w:rPr>
          <w:sz w:val="28"/>
          <w:szCs w:val="28"/>
        </w:rPr>
        <w:t>о п</w:t>
      </w:r>
      <w:r>
        <w:rPr>
          <w:color w:val="000000"/>
          <w:sz w:val="28"/>
          <w:szCs w:val="28"/>
        </w:rPr>
        <w:t>редусматривать</w:t>
      </w:r>
      <w:r w:rsidRPr="00912A48">
        <w:rPr>
          <w:color w:val="000000"/>
          <w:sz w:val="28"/>
          <w:szCs w:val="28"/>
        </w:rPr>
        <w:t xml:space="preserve"> следующ</w:t>
      </w:r>
      <w:r>
        <w:rPr>
          <w:color w:val="000000"/>
          <w:sz w:val="28"/>
          <w:szCs w:val="28"/>
        </w:rPr>
        <w:t>ую</w:t>
      </w:r>
      <w:r w:rsidRPr="00912A48">
        <w:rPr>
          <w:color w:val="000000"/>
          <w:sz w:val="28"/>
          <w:szCs w:val="28"/>
        </w:rPr>
        <w:t xml:space="preserve"> функционально-п</w:t>
      </w:r>
      <w:r>
        <w:rPr>
          <w:color w:val="000000"/>
          <w:sz w:val="28"/>
          <w:szCs w:val="28"/>
        </w:rPr>
        <w:t>ланировочную структуру:</w:t>
      </w:r>
      <w:r w:rsidR="00D834F5" w:rsidRPr="00545B29">
        <w:rPr>
          <w:sz w:val="28"/>
          <w:szCs w:val="28"/>
        </w:rPr>
        <w:t xml:space="preserve"> </w:t>
      </w:r>
    </w:p>
    <w:p w:rsidR="00B82058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обеденный зал для школьников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не менее</w:t>
      </w:r>
      <w:r w:rsidRPr="00B82058">
        <w:rPr>
          <w:sz w:val="28"/>
          <w:szCs w:val="28"/>
        </w:rPr>
        <w:t xml:space="preserve"> 300 </w:t>
      </w:r>
      <w:r>
        <w:rPr>
          <w:sz w:val="28"/>
          <w:szCs w:val="28"/>
        </w:rPr>
        <w:t>мест;</w:t>
      </w:r>
    </w:p>
    <w:p w:rsidR="00B82058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горячий цех (кухня) с оборудованием;</w:t>
      </w:r>
    </w:p>
    <w:p w:rsidR="00B82058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кладовые для хранения продуктов и инвентаря;</w:t>
      </w:r>
    </w:p>
    <w:p w:rsidR="00B82058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раздевалка;</w:t>
      </w:r>
    </w:p>
    <w:p w:rsidR="00B82058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душевая;</w:t>
      </w:r>
    </w:p>
    <w:p w:rsidR="00B82058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санузлы;</w:t>
      </w:r>
    </w:p>
    <w:p w:rsidR="009C5E3B" w:rsidRDefault="00B82058" w:rsidP="00740E9B">
      <w:pPr>
        <w:pStyle w:val="a4"/>
        <w:numPr>
          <w:ilvl w:val="0"/>
          <w:numId w:val="1"/>
        </w:numPr>
        <w:tabs>
          <w:tab w:val="left" w:pos="-36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служебно-бытовое помещение для персонала</w:t>
      </w:r>
      <w:r w:rsidR="00BF64CB">
        <w:rPr>
          <w:sz w:val="28"/>
          <w:szCs w:val="28"/>
        </w:rPr>
        <w:t>.</w:t>
      </w:r>
    </w:p>
    <w:p w:rsidR="00BF64CB" w:rsidRPr="00545B29" w:rsidRDefault="009C5E3B" w:rsidP="008842A2">
      <w:pPr>
        <w:pStyle w:val="a4"/>
        <w:tabs>
          <w:tab w:val="left" w:pos="426"/>
        </w:tabs>
        <w:suppressAutoHyphens/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Общая площадь здания </w:t>
      </w:r>
      <w:r w:rsidR="00B82058">
        <w:rPr>
          <w:sz w:val="28"/>
          <w:szCs w:val="28"/>
        </w:rPr>
        <w:t xml:space="preserve">должна быть </w:t>
      </w:r>
      <w:r>
        <w:rPr>
          <w:sz w:val="28"/>
          <w:szCs w:val="28"/>
        </w:rPr>
        <w:t xml:space="preserve">не </w:t>
      </w:r>
      <w:r w:rsidR="00B82058">
        <w:rPr>
          <w:sz w:val="28"/>
          <w:szCs w:val="28"/>
        </w:rPr>
        <w:t>менее 75</w:t>
      </w:r>
      <w:r>
        <w:rPr>
          <w:sz w:val="28"/>
          <w:szCs w:val="28"/>
        </w:rPr>
        <w:t>0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  <w:r w:rsidR="00BF64CB">
        <w:rPr>
          <w:sz w:val="28"/>
          <w:szCs w:val="28"/>
        </w:rPr>
        <w:t xml:space="preserve"> </w:t>
      </w:r>
    </w:p>
    <w:p w:rsidR="00D834F5" w:rsidRPr="00545B29" w:rsidRDefault="00D834F5" w:rsidP="008842A2">
      <w:pPr>
        <w:pStyle w:val="a4"/>
        <w:tabs>
          <w:tab w:val="left" w:pos="-360"/>
        </w:tabs>
        <w:suppressAutoHyphens/>
        <w:ind w:left="-357" w:firstLine="539"/>
        <w:rPr>
          <w:sz w:val="28"/>
          <w:szCs w:val="28"/>
        </w:rPr>
      </w:pPr>
      <w:r w:rsidRPr="00545B29">
        <w:rPr>
          <w:sz w:val="28"/>
          <w:szCs w:val="28"/>
        </w:rPr>
        <w:t>Планировочное решение должно обеспечивать доступность для маломобильных групп населения.</w:t>
      </w:r>
    </w:p>
    <w:p w:rsidR="00CA30A1" w:rsidRDefault="00D834F5" w:rsidP="00CA30A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6C37FE">
        <w:rPr>
          <w:rFonts w:ascii="Times New Roman" w:hAnsi="Times New Roman" w:cs="Times New Roman"/>
          <w:sz w:val="28"/>
          <w:szCs w:val="28"/>
        </w:rPr>
        <w:t>создаваемого объекта</w:t>
      </w:r>
      <w:r w:rsidR="009C5E3B">
        <w:rPr>
          <w:rFonts w:ascii="Times New Roman" w:hAnsi="Times New Roman" w:cs="Times New Roman"/>
          <w:sz w:val="28"/>
          <w:szCs w:val="28"/>
        </w:rPr>
        <w:t xml:space="preserve"> </w:t>
      </w:r>
      <w:r w:rsidRPr="0078709B">
        <w:rPr>
          <w:rFonts w:ascii="Times New Roman" w:hAnsi="Times New Roman" w:cs="Times New Roman"/>
          <w:sz w:val="28"/>
          <w:szCs w:val="28"/>
        </w:rPr>
        <w:t>к сетям инженерного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осуществится </w:t>
      </w:r>
      <w:r w:rsidRPr="0078709B">
        <w:rPr>
          <w:rFonts w:ascii="Times New Roman" w:hAnsi="Times New Roman" w:cs="Times New Roman"/>
          <w:sz w:val="28"/>
          <w:szCs w:val="28"/>
        </w:rPr>
        <w:t xml:space="preserve">от существующих </w:t>
      </w:r>
      <w:r w:rsidRPr="00CA30A1">
        <w:rPr>
          <w:rFonts w:ascii="Times New Roman" w:hAnsi="Times New Roman" w:cs="Times New Roman"/>
          <w:sz w:val="28"/>
          <w:szCs w:val="28"/>
        </w:rPr>
        <w:t>инженерных сетей.</w:t>
      </w:r>
    </w:p>
    <w:p w:rsidR="00CA30A1" w:rsidRDefault="00D834F5" w:rsidP="00CA30A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CA30A1">
        <w:rPr>
          <w:rFonts w:ascii="Times New Roman" w:hAnsi="Times New Roman" w:cs="Times New Roman"/>
          <w:sz w:val="28"/>
          <w:szCs w:val="28"/>
        </w:rPr>
        <w:t>Отвод поверхностных вод с территории обеспечить путем организации вертикальной планировки.</w:t>
      </w:r>
    </w:p>
    <w:p w:rsidR="00D834F5" w:rsidRPr="00CA30A1" w:rsidRDefault="00D834F5" w:rsidP="00CA30A1">
      <w:pPr>
        <w:tabs>
          <w:tab w:val="left" w:pos="-360"/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CA30A1">
        <w:rPr>
          <w:rFonts w:ascii="Times New Roman" w:hAnsi="Times New Roman" w:cs="Times New Roman"/>
          <w:sz w:val="28"/>
          <w:szCs w:val="28"/>
        </w:rPr>
        <w:t>Благоустройство</w:t>
      </w:r>
      <w:r w:rsidR="009C5E3B" w:rsidRPr="00CA30A1">
        <w:rPr>
          <w:rFonts w:ascii="Times New Roman" w:hAnsi="Times New Roman" w:cs="Times New Roman"/>
          <w:sz w:val="28"/>
          <w:szCs w:val="28"/>
        </w:rPr>
        <w:t xml:space="preserve"> и озеленение </w:t>
      </w:r>
      <w:r w:rsidRPr="00CA30A1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DA2FCC" w:rsidRPr="00CA30A1">
        <w:rPr>
          <w:rFonts w:ascii="Times New Roman" w:hAnsi="Times New Roman" w:cs="Times New Roman"/>
          <w:sz w:val="28"/>
          <w:szCs w:val="28"/>
        </w:rPr>
        <w:t>предусмотреть</w:t>
      </w:r>
      <w:r w:rsidR="009C5E3B">
        <w:rPr>
          <w:sz w:val="28"/>
          <w:szCs w:val="28"/>
        </w:rPr>
        <w:t xml:space="preserve"> </w:t>
      </w:r>
      <w:r w:rsidR="009C5E3B" w:rsidRPr="00CA30A1">
        <w:rPr>
          <w:rFonts w:ascii="Times New Roman" w:hAnsi="Times New Roman" w:cs="Times New Roman"/>
          <w:sz w:val="28"/>
          <w:szCs w:val="28"/>
        </w:rPr>
        <w:t xml:space="preserve">в увязке с благоустройством прилегающей территории </w:t>
      </w:r>
      <w:r w:rsidRPr="00CA30A1">
        <w:rPr>
          <w:rFonts w:ascii="Times New Roman" w:hAnsi="Times New Roman" w:cs="Times New Roman"/>
          <w:sz w:val="28"/>
          <w:szCs w:val="28"/>
        </w:rPr>
        <w:t>с</w:t>
      </w:r>
      <w:r w:rsidR="009C5E3B" w:rsidRPr="00CA30A1">
        <w:rPr>
          <w:rFonts w:ascii="Times New Roman" w:hAnsi="Times New Roman" w:cs="Times New Roman"/>
          <w:sz w:val="28"/>
          <w:szCs w:val="28"/>
        </w:rPr>
        <w:t xml:space="preserve"> </w:t>
      </w:r>
      <w:r w:rsidRPr="00CA30A1">
        <w:rPr>
          <w:rFonts w:ascii="Times New Roman" w:hAnsi="Times New Roman" w:cs="Times New Roman"/>
          <w:sz w:val="28"/>
          <w:szCs w:val="28"/>
        </w:rPr>
        <w:t>установкой малых архитектурных форм,</w:t>
      </w:r>
      <w:r w:rsidR="009C5E3B" w:rsidRPr="00CA30A1">
        <w:rPr>
          <w:rFonts w:ascii="Times New Roman" w:hAnsi="Times New Roman" w:cs="Times New Roman"/>
          <w:sz w:val="28"/>
          <w:szCs w:val="28"/>
        </w:rPr>
        <w:t xml:space="preserve"> наружным освещением,</w:t>
      </w:r>
      <w:r w:rsidRPr="00CA30A1">
        <w:rPr>
          <w:rFonts w:ascii="Times New Roman" w:hAnsi="Times New Roman" w:cs="Times New Roman"/>
          <w:sz w:val="28"/>
          <w:szCs w:val="28"/>
        </w:rPr>
        <w:t xml:space="preserve"> устройство</w:t>
      </w:r>
      <w:r w:rsidR="009C5E3B" w:rsidRPr="00CA30A1">
        <w:rPr>
          <w:rFonts w:ascii="Times New Roman" w:hAnsi="Times New Roman" w:cs="Times New Roman"/>
          <w:sz w:val="28"/>
          <w:szCs w:val="28"/>
        </w:rPr>
        <w:t>м</w:t>
      </w:r>
      <w:r w:rsidRPr="00CA30A1">
        <w:rPr>
          <w:rFonts w:ascii="Times New Roman" w:hAnsi="Times New Roman" w:cs="Times New Roman"/>
          <w:sz w:val="28"/>
          <w:szCs w:val="28"/>
        </w:rPr>
        <w:t xml:space="preserve"> необходимых проездов (в том числе пожарных), тротуаров</w:t>
      </w:r>
      <w:r w:rsidR="009C5E3B" w:rsidRPr="00CA30A1">
        <w:rPr>
          <w:rFonts w:ascii="Times New Roman" w:hAnsi="Times New Roman" w:cs="Times New Roman"/>
          <w:sz w:val="28"/>
          <w:szCs w:val="28"/>
        </w:rPr>
        <w:t>.</w:t>
      </w:r>
      <w:r w:rsidRPr="00CA30A1">
        <w:rPr>
          <w:rFonts w:ascii="Times New Roman" w:hAnsi="Times New Roman" w:cs="Times New Roman"/>
          <w:sz w:val="28"/>
          <w:szCs w:val="28"/>
        </w:rPr>
        <w:t xml:space="preserve"> Элементы существующего благоустройства, а так же существующие инженерные сети, нарушенные в результате строительно-монтажных работ, подлежат восстановлению либо переустройству в рамках реализации инвестиционного проекта.</w:t>
      </w:r>
    </w:p>
    <w:p w:rsidR="00280115" w:rsidRDefault="0028011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3. Функциональное назначение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250606" w:rsidRDefault="00B411D7" w:rsidP="00600E72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D7A06">
        <w:rPr>
          <w:sz w:val="28"/>
          <w:szCs w:val="28"/>
        </w:rPr>
        <w:t>Здание с</w:t>
      </w:r>
      <w:r w:rsidR="005763B8">
        <w:rPr>
          <w:sz w:val="28"/>
          <w:szCs w:val="28"/>
        </w:rPr>
        <w:t>толов</w:t>
      </w:r>
      <w:r w:rsidR="000D7A06">
        <w:rPr>
          <w:sz w:val="28"/>
          <w:szCs w:val="28"/>
        </w:rPr>
        <w:t>ой</w:t>
      </w:r>
      <w:r w:rsidR="005763B8">
        <w:rPr>
          <w:sz w:val="28"/>
          <w:szCs w:val="28"/>
        </w:rPr>
        <w:t xml:space="preserve"> предназначен</w:t>
      </w:r>
      <w:r w:rsidR="000D7A06">
        <w:rPr>
          <w:sz w:val="28"/>
          <w:szCs w:val="28"/>
        </w:rPr>
        <w:t>о</w:t>
      </w:r>
      <w:r w:rsidR="005763B8">
        <w:rPr>
          <w:sz w:val="28"/>
          <w:szCs w:val="28"/>
        </w:rPr>
        <w:t xml:space="preserve"> для обеспечения </w:t>
      </w:r>
      <w:r w:rsidR="00BD2949">
        <w:rPr>
          <w:sz w:val="28"/>
          <w:szCs w:val="28"/>
        </w:rPr>
        <w:t xml:space="preserve">безопасных условий организации питания </w:t>
      </w:r>
      <w:r w:rsidR="000D7A06">
        <w:rPr>
          <w:sz w:val="28"/>
          <w:szCs w:val="28"/>
        </w:rPr>
        <w:t>об</w:t>
      </w:r>
      <w:r w:rsidR="00D50A69">
        <w:rPr>
          <w:sz w:val="28"/>
          <w:szCs w:val="28"/>
        </w:rPr>
        <w:t>учающ</w:t>
      </w:r>
      <w:r w:rsidR="000D7A06">
        <w:rPr>
          <w:sz w:val="28"/>
          <w:szCs w:val="28"/>
        </w:rPr>
        <w:t>ихся</w:t>
      </w:r>
      <w:r w:rsidR="00BD2949">
        <w:rPr>
          <w:sz w:val="28"/>
          <w:szCs w:val="28"/>
        </w:rPr>
        <w:t xml:space="preserve"> </w:t>
      </w:r>
      <w:r w:rsidR="00C414B8">
        <w:rPr>
          <w:sz w:val="28"/>
          <w:szCs w:val="28"/>
        </w:rPr>
        <w:t xml:space="preserve">согласно проектной мощности муниципального бюджетного общеобразовательного учреждения средней общеобразовательной школы №20 </w:t>
      </w:r>
      <w:r w:rsidR="000D7A06">
        <w:rPr>
          <w:sz w:val="28"/>
          <w:szCs w:val="28"/>
        </w:rPr>
        <w:t>в одну смену</w:t>
      </w:r>
      <w:r w:rsidR="00D834F5" w:rsidRPr="00250606">
        <w:rPr>
          <w:sz w:val="28"/>
          <w:szCs w:val="28"/>
        </w:rPr>
        <w:t>.</w:t>
      </w:r>
    </w:p>
    <w:p w:rsidR="00D834F5" w:rsidRPr="0078709B" w:rsidRDefault="00D834F5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Сведения о месте размещения создаваемого имущества: </w:t>
      </w:r>
    </w:p>
    <w:p w:rsidR="00D834F5" w:rsidRPr="000D7A06" w:rsidRDefault="00B411D7" w:rsidP="005C389B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0D7A06">
        <w:rPr>
          <w:rFonts w:ascii="Times New Roman" w:hAnsi="Times New Roman" w:cs="Times New Roman"/>
          <w:sz w:val="28"/>
          <w:szCs w:val="28"/>
        </w:rPr>
        <w:t>Тюменская</w:t>
      </w:r>
      <w:proofErr w:type="gramEnd"/>
      <w:r w:rsidR="000D7A06">
        <w:rPr>
          <w:rFonts w:ascii="Times New Roman" w:hAnsi="Times New Roman" w:cs="Times New Roman"/>
          <w:sz w:val="28"/>
          <w:szCs w:val="28"/>
        </w:rPr>
        <w:t xml:space="preserve"> обл., ХМАО-Югра, </w:t>
      </w:r>
      <w:r w:rsidR="00D834F5">
        <w:rPr>
          <w:rFonts w:ascii="Times New Roman" w:hAnsi="Times New Roman" w:cs="Times New Roman"/>
          <w:sz w:val="28"/>
          <w:szCs w:val="28"/>
        </w:rPr>
        <w:t xml:space="preserve">г. Сургут, </w:t>
      </w:r>
      <w:r w:rsidR="00A43272" w:rsidRPr="000D7A06">
        <w:rPr>
          <w:rFonts w:ascii="Times New Roman" w:hAnsi="Times New Roman" w:cs="Times New Roman"/>
          <w:sz w:val="28"/>
          <w:szCs w:val="28"/>
        </w:rPr>
        <w:t>ул.</w:t>
      </w:r>
      <w:r w:rsidR="000D7A06" w:rsidRPr="000D7A06">
        <w:rPr>
          <w:rFonts w:ascii="Times New Roman" w:hAnsi="Times New Roman" w:cs="Times New Roman"/>
          <w:sz w:val="28"/>
          <w:szCs w:val="28"/>
        </w:rPr>
        <w:t xml:space="preserve"> Толстого, 20А</w:t>
      </w:r>
      <w:r w:rsidR="00D834F5" w:rsidRPr="000D7A06">
        <w:rPr>
          <w:rFonts w:ascii="Times New Roman" w:hAnsi="Times New Roman" w:cs="Times New Roman"/>
          <w:sz w:val="28"/>
          <w:szCs w:val="28"/>
        </w:rPr>
        <w:t>.</w:t>
      </w:r>
    </w:p>
    <w:p w:rsidR="00BB456B" w:rsidRDefault="00BB456B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886EB1">
      <w:pPr>
        <w:tabs>
          <w:tab w:val="left" w:pos="-360"/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 w:rsidRPr="0078709B">
        <w:rPr>
          <w:rFonts w:ascii="Times New Roman" w:hAnsi="Times New Roman" w:cs="Times New Roman"/>
          <w:b/>
          <w:bCs/>
          <w:sz w:val="28"/>
          <w:szCs w:val="28"/>
        </w:rPr>
        <w:t>5. Сведения о наличии (отсутствии) инженерных сетей для подключения создаваемого имущества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B411D7" w:rsidP="00A62089">
      <w:pPr>
        <w:tabs>
          <w:tab w:val="left" w:pos="-360"/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Подключение </w:t>
      </w:r>
      <w:r w:rsidR="008842A2">
        <w:rPr>
          <w:rFonts w:ascii="Times New Roman" w:hAnsi="Times New Roman" w:cs="Times New Roman"/>
          <w:sz w:val="28"/>
          <w:szCs w:val="28"/>
        </w:rPr>
        <w:t>здания столовой</w:t>
      </w:r>
      <w:r w:rsidR="00D834F5">
        <w:rPr>
          <w:rFonts w:ascii="Times New Roman" w:hAnsi="Times New Roman" w:cs="Times New Roman"/>
          <w:sz w:val="28"/>
          <w:szCs w:val="28"/>
        </w:rPr>
        <w:t xml:space="preserve">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обеспечивается от существующих инженерных сетей.</w:t>
      </w:r>
      <w:r w:rsidR="00280115">
        <w:rPr>
          <w:rFonts w:ascii="Times New Roman" w:hAnsi="Times New Roman" w:cs="Times New Roman"/>
          <w:sz w:val="28"/>
          <w:szCs w:val="28"/>
        </w:rPr>
        <w:t xml:space="preserve"> </w:t>
      </w:r>
      <w:r w:rsidR="002A55CF">
        <w:rPr>
          <w:rFonts w:ascii="Times New Roman" w:hAnsi="Times New Roman" w:cs="Times New Roman"/>
          <w:sz w:val="28"/>
          <w:szCs w:val="28"/>
        </w:rPr>
        <w:t>При необходимости проектом предусмотреть переустройство инженерных сетей. При соответствующем обосновании предусмотреть пластовый дренаж.</w:t>
      </w: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технико-экономическим показателям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2A55CF">
      <w:pPr>
        <w:ind w:left="-426"/>
        <w:rPr>
          <w:rFonts w:ascii="Times New Roman" w:hAnsi="Times New Roman" w:cs="Times New Roman"/>
          <w:sz w:val="28"/>
          <w:szCs w:val="28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640"/>
        <w:gridCol w:w="3260"/>
        <w:gridCol w:w="1134"/>
        <w:gridCol w:w="5245"/>
      </w:tblGrid>
      <w:tr w:rsidR="00D834F5" w:rsidRPr="0078709B" w:rsidTr="002A55CF">
        <w:trPr>
          <w:trHeight w:val="633"/>
        </w:trPr>
        <w:tc>
          <w:tcPr>
            <w:tcW w:w="64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C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C5A8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0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60606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78709B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0D7A06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834F5" w:rsidRPr="0078709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66" w:hanging="112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  Общая площадь здания</w:t>
            </w:r>
          </w:p>
        </w:tc>
        <w:tc>
          <w:tcPr>
            <w:tcW w:w="1134" w:type="dxa"/>
            <w:vAlign w:val="center"/>
          </w:tcPr>
          <w:p w:rsidR="00D834F5" w:rsidRPr="002C5A8E" w:rsidRDefault="002C5A8E" w:rsidP="00526496">
            <w:pPr>
              <w:ind w:left="-178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5245" w:type="dxa"/>
            <w:vAlign w:val="center"/>
          </w:tcPr>
          <w:p w:rsidR="00D834F5" w:rsidRPr="004D15CC" w:rsidRDefault="00D834F5" w:rsidP="000D7A0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 w:rsidRPr="004D15CC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0D7A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D15C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0D7A06" w:rsidRPr="000D7A06" w:rsidRDefault="000D7A06" w:rsidP="002D53BD">
            <w:pPr>
              <w:ind w:left="-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Этажность здания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526496" w:rsidRDefault="00A43272" w:rsidP="00526496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одноэтажное</w:t>
            </w:r>
          </w:p>
        </w:tc>
      </w:tr>
      <w:tr w:rsidR="00D834F5" w:rsidRPr="0078709B" w:rsidTr="002A55CF">
        <w:trPr>
          <w:trHeight w:val="443"/>
        </w:trPr>
        <w:tc>
          <w:tcPr>
            <w:tcW w:w="640" w:type="dxa"/>
            <w:vAlign w:val="center"/>
          </w:tcPr>
          <w:p w:rsidR="00D834F5" w:rsidRPr="0078709B" w:rsidRDefault="000D7A06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78709B" w:rsidRDefault="00003843" w:rsidP="00AB17A4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Определить проектом в соответствии с несущей способностью грунта.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0D7A06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2D53BD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Тип кровли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B5527F" w:rsidRDefault="00003843" w:rsidP="00114CAA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 устройством вентилируемого пространства между утеплённым перекрытием и покрытием кровли (т.е. исключить  «совмещённое покрытие»)</w:t>
            </w:r>
          </w:p>
        </w:tc>
      </w:tr>
      <w:tr w:rsidR="00D834F5" w:rsidRPr="0078709B" w:rsidTr="002A55CF">
        <w:tc>
          <w:tcPr>
            <w:tcW w:w="640" w:type="dxa"/>
            <w:vAlign w:val="center"/>
          </w:tcPr>
          <w:p w:rsidR="00D834F5" w:rsidRPr="0078709B" w:rsidRDefault="000D7A06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 xml:space="preserve">Тип </w:t>
            </w:r>
            <w:proofErr w:type="gramStart"/>
            <w:r w:rsidRPr="00A73673">
              <w:rPr>
                <w:rFonts w:ascii="Times New Roman" w:hAnsi="Times New Roman"/>
                <w:sz w:val="28"/>
                <w:szCs w:val="28"/>
              </w:rPr>
              <w:t>несущих</w:t>
            </w:r>
            <w:proofErr w:type="gramEnd"/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и ограждающих</w:t>
            </w:r>
          </w:p>
          <w:p w:rsidR="00D834F5" w:rsidRPr="00A73673" w:rsidRDefault="00D834F5" w:rsidP="00526496">
            <w:pPr>
              <w:pStyle w:val="a8"/>
              <w:ind w:left="-246" w:firstLine="246"/>
              <w:rPr>
                <w:rFonts w:ascii="Times New Roman" w:hAnsi="Times New Roman"/>
                <w:sz w:val="28"/>
                <w:szCs w:val="28"/>
              </w:rPr>
            </w:pPr>
            <w:r w:rsidRPr="00A73673">
              <w:rPr>
                <w:rFonts w:ascii="Times New Roman" w:hAnsi="Times New Roman"/>
                <w:sz w:val="28"/>
                <w:szCs w:val="28"/>
              </w:rPr>
              <w:t>конструкций</w:t>
            </w:r>
          </w:p>
        </w:tc>
        <w:tc>
          <w:tcPr>
            <w:tcW w:w="1134" w:type="dxa"/>
            <w:vAlign w:val="center"/>
          </w:tcPr>
          <w:p w:rsidR="00D834F5" w:rsidRPr="0078709B" w:rsidRDefault="00D834F5" w:rsidP="002D53BD">
            <w:pPr>
              <w:ind w:left="-17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Align w:val="center"/>
          </w:tcPr>
          <w:p w:rsidR="00D834F5" w:rsidRPr="002C5A8E" w:rsidRDefault="002C5A8E" w:rsidP="00FB454B">
            <w:pPr>
              <w:ind w:firstLine="7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Конструкцию н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>аружны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 и внутренни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34F5" w:rsidRPr="006C0FF0">
              <w:rPr>
                <w:rFonts w:ascii="Times New Roman" w:hAnsi="Times New Roman" w:cs="Times New Roman"/>
                <w:sz w:val="28"/>
                <w:szCs w:val="28"/>
              </w:rPr>
              <w:t xml:space="preserve">стен –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определить при проектировании,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для отделки фасада применять материалы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 xml:space="preserve"> с классом пожарной опасности </w:t>
            </w:r>
            <w:r w:rsidR="003C4F65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 w:rsidR="000038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="000038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834F5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886EB1">
      <w:pPr>
        <w:tabs>
          <w:tab w:val="left" w:pos="5533"/>
        </w:tabs>
        <w:ind w:left="-357"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Подробные требования к технико-экономическим показателям представлены в задании на выполнение проектно-изыскательских работ (Приложение к</w:t>
      </w:r>
      <w:r w:rsidR="00FC31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инвестиционн</w:t>
      </w:r>
      <w:r w:rsidR="0052530C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30C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834F5" w:rsidRPr="0078709B" w:rsidRDefault="00D834F5" w:rsidP="00FE1A91">
      <w:pPr>
        <w:tabs>
          <w:tab w:val="left" w:pos="5533"/>
        </w:tabs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tabs>
          <w:tab w:val="left" w:pos="5533"/>
        </w:tabs>
        <w:ind w:left="-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эксплуатационным характеристикам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Защита от шума и вибраций</w:t>
      </w:r>
    </w:p>
    <w:p w:rsidR="00D834F5" w:rsidRPr="0078709B" w:rsidRDefault="00B411D7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>
        <w:rPr>
          <w:rFonts w:ascii="Times New Roman" w:hAnsi="Times New Roman" w:cs="Times New Roman"/>
          <w:sz w:val="28"/>
          <w:szCs w:val="28"/>
        </w:rPr>
        <w:t>Т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ехнические помещения, </w:t>
      </w:r>
      <w:proofErr w:type="spellStart"/>
      <w:r w:rsidR="00D834F5" w:rsidRPr="0078709B">
        <w:rPr>
          <w:rFonts w:ascii="Times New Roman" w:hAnsi="Times New Roman" w:cs="Times New Roman"/>
          <w:sz w:val="28"/>
          <w:szCs w:val="28"/>
        </w:rPr>
        <w:t>венткамеры</w:t>
      </w:r>
      <w:proofErr w:type="spell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, оборудование которых является источником шума и вибрации, расположить </w:t>
      </w:r>
      <w:r w:rsidR="00D834F5">
        <w:rPr>
          <w:rFonts w:ascii="Times New Roman" w:hAnsi="Times New Roman" w:cs="Times New Roman"/>
          <w:sz w:val="28"/>
          <w:szCs w:val="28"/>
        </w:rPr>
        <w:t>в удалении от основных помещений.</w:t>
      </w:r>
    </w:p>
    <w:p w:rsidR="00D834F5" w:rsidRPr="00272423" w:rsidRDefault="00B411D7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F74A9F">
        <w:rPr>
          <w:rFonts w:ascii="Times New Roman" w:hAnsi="Times New Roman" w:cs="Times New Roman"/>
          <w:sz w:val="28"/>
          <w:szCs w:val="28"/>
        </w:rPr>
        <w:t>Для снижения шума в</w:t>
      </w:r>
      <w:r w:rsidR="00F952D7">
        <w:rPr>
          <w:rFonts w:ascii="Times New Roman" w:hAnsi="Times New Roman" w:cs="Times New Roman"/>
          <w:sz w:val="28"/>
          <w:szCs w:val="28"/>
        </w:rPr>
        <w:t xml:space="preserve"> </w:t>
      </w:r>
      <w:r w:rsidR="002C5A8E">
        <w:rPr>
          <w:rFonts w:ascii="Times New Roman" w:hAnsi="Times New Roman" w:cs="Times New Roman"/>
          <w:sz w:val="28"/>
          <w:szCs w:val="28"/>
        </w:rPr>
        <w:t>универсальных</w:t>
      </w:r>
      <w:r w:rsidR="00D834F5" w:rsidRPr="00272423">
        <w:rPr>
          <w:rFonts w:ascii="Times New Roman" w:hAnsi="Times New Roman" w:cs="Times New Roman"/>
          <w:sz w:val="28"/>
          <w:szCs w:val="28"/>
        </w:rPr>
        <w:t xml:space="preserve"> залах предусмотреть дополнительную звукоизоляцию</w:t>
      </w:r>
      <w:r w:rsidR="00D834F5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B411D7" w:rsidP="00886EB1">
      <w:pPr>
        <w:suppressAutoHyphens/>
        <w:ind w:left="-360" w:right="-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>
        <w:rPr>
          <w:rFonts w:ascii="Times New Roman" w:hAnsi="Times New Roman" w:cs="Times New Roman"/>
          <w:sz w:val="28"/>
          <w:szCs w:val="28"/>
        </w:rPr>
        <w:t>О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кна и витражи наружного остекления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с заполнением </w:t>
      </w:r>
      <w:proofErr w:type="gramStart"/>
      <w:r w:rsidR="00D834F5" w:rsidRPr="0078709B">
        <w:rPr>
          <w:rFonts w:ascii="Times New Roman" w:hAnsi="Times New Roman" w:cs="Times New Roman"/>
          <w:sz w:val="28"/>
          <w:szCs w:val="28"/>
        </w:rPr>
        <w:t>стеклопакетами</w:t>
      </w:r>
      <w:proofErr w:type="gramEnd"/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обеспечивающими необходимую защиту от внешнего шума.</w:t>
      </w:r>
    </w:p>
    <w:p w:rsidR="00D834F5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Освещение</w:t>
      </w:r>
    </w:p>
    <w:p w:rsidR="00D834F5" w:rsidRPr="00DA785F" w:rsidRDefault="00B411D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DA785F">
        <w:rPr>
          <w:rFonts w:ascii="Times New Roman" w:hAnsi="Times New Roman" w:cs="Times New Roman"/>
          <w:sz w:val="28"/>
          <w:szCs w:val="28"/>
        </w:rPr>
        <w:t xml:space="preserve">Основные помещения должны иметь естественное освещение, а так же должны </w:t>
      </w:r>
      <w:r w:rsidR="00D834F5" w:rsidRPr="00DA785F">
        <w:rPr>
          <w:rFonts w:ascii="Times New Roman" w:hAnsi="Times New Roman" w:cs="Times New Roman"/>
          <w:sz w:val="28"/>
          <w:szCs w:val="28"/>
        </w:rPr>
        <w:lastRenderedPageBreak/>
        <w:t xml:space="preserve">быть обеспечены уровни (системы) искусственной освещенности с применением </w:t>
      </w:r>
      <w:proofErr w:type="spellStart"/>
      <w:r w:rsidR="00D834F5" w:rsidRPr="00DA785F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="00D834F5" w:rsidRPr="00DA785F">
        <w:rPr>
          <w:rFonts w:ascii="Times New Roman" w:hAnsi="Times New Roman" w:cs="Times New Roman"/>
          <w:sz w:val="28"/>
          <w:szCs w:val="28"/>
        </w:rPr>
        <w:t xml:space="preserve"> осветительных приборов</w:t>
      </w:r>
      <w:r w:rsidR="00D834F5">
        <w:rPr>
          <w:rFonts w:ascii="Times New Roman" w:hAnsi="Times New Roman" w:cs="Times New Roman"/>
          <w:sz w:val="28"/>
          <w:szCs w:val="28"/>
        </w:rPr>
        <w:t xml:space="preserve"> (источников света)</w:t>
      </w:r>
      <w:r w:rsidR="00D834F5" w:rsidRPr="00DA785F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Система централизованного отопления и вентиляции</w:t>
      </w:r>
    </w:p>
    <w:p w:rsidR="00D834F5" w:rsidRPr="0078709B" w:rsidRDefault="00D834F5" w:rsidP="00886EB1">
      <w:pPr>
        <w:pStyle w:val="a6"/>
        <w:ind w:left="-357" w:firstLine="53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709B">
        <w:rPr>
          <w:sz w:val="28"/>
          <w:szCs w:val="28"/>
        </w:rPr>
        <w:t xml:space="preserve">дание оборудовать системами централизованного отопления и вентиляции, которые должны соответствовать нормам проектирования, строительства общественных зданий, а также обеспечивать оптимальные параметры микроклимата воздушной среды и </w:t>
      </w:r>
      <w:proofErr w:type="gramStart"/>
      <w:r w:rsidRPr="0078709B">
        <w:rPr>
          <w:sz w:val="28"/>
          <w:szCs w:val="28"/>
        </w:rPr>
        <w:t>максимальную</w:t>
      </w:r>
      <w:proofErr w:type="gramEnd"/>
      <w:r w:rsidR="002F2F93">
        <w:rPr>
          <w:sz w:val="28"/>
          <w:szCs w:val="28"/>
        </w:rPr>
        <w:t xml:space="preserve"> </w:t>
      </w:r>
      <w:proofErr w:type="spellStart"/>
      <w:r w:rsidRPr="0078709B"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.</w:t>
      </w:r>
    </w:p>
    <w:p w:rsidR="00D834F5" w:rsidRPr="0078709B" w:rsidRDefault="00D834F5" w:rsidP="00886EB1">
      <w:pPr>
        <w:pStyle w:val="a6"/>
        <w:tabs>
          <w:tab w:val="left" w:pos="318"/>
          <w:tab w:val="left" w:pos="708"/>
        </w:tabs>
        <w:ind w:left="-357" w:firstLine="539"/>
        <w:jc w:val="both"/>
        <w:rPr>
          <w:sz w:val="28"/>
          <w:szCs w:val="28"/>
        </w:rPr>
      </w:pPr>
      <w:r w:rsidRPr="0078709B">
        <w:rPr>
          <w:sz w:val="28"/>
          <w:szCs w:val="28"/>
        </w:rPr>
        <w:t xml:space="preserve">Окна должны быть оборудованы откидными фрамугами с рычажными приборами или форточками и функционировать в любое время года. </w:t>
      </w:r>
    </w:p>
    <w:p w:rsidR="00D834F5" w:rsidRPr="0078709B" w:rsidRDefault="00D834F5" w:rsidP="00886EB1">
      <w:pPr>
        <w:ind w:left="-357" w:firstLine="539"/>
        <w:rPr>
          <w:rFonts w:ascii="Times New Roman" w:hAnsi="Times New Roman" w:cs="Times New Roman"/>
          <w:sz w:val="28"/>
          <w:szCs w:val="28"/>
        </w:rPr>
      </w:pPr>
      <w:r w:rsidRPr="0078709B">
        <w:rPr>
          <w:rFonts w:ascii="Times New Roman" w:hAnsi="Times New Roman" w:cs="Times New Roman"/>
          <w:sz w:val="28"/>
          <w:szCs w:val="28"/>
        </w:rPr>
        <w:t>Обеспечить функционирование систем вентиляции и кондиционирования в переходный период после отключения подачи или снижения параметров теплоносителя (электрический подогрев воздуха)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Отделочные материалы</w:t>
      </w:r>
    </w:p>
    <w:p w:rsidR="00D834F5" w:rsidRPr="0078709B" w:rsidRDefault="00B411D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Для внутренней отделки помещений применить материалы, соответствующие современным санитарно-гигиеническим, противопожарным и эстетическим требованиям.</w:t>
      </w:r>
    </w:p>
    <w:p w:rsidR="00D834F5" w:rsidRPr="0078709B" w:rsidRDefault="00D834F5" w:rsidP="005C389B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272423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78709B">
        <w:rPr>
          <w:rFonts w:ascii="Times New Roman" w:hAnsi="Times New Roman" w:cs="Times New Roman"/>
          <w:sz w:val="28"/>
          <w:szCs w:val="28"/>
          <w:u w:val="single"/>
        </w:rPr>
        <w:t>Соблюдение безопасного уровня электромагнитных и иных излучений, соблюдение санитарно-гигиенических условий</w:t>
      </w:r>
    </w:p>
    <w:p w:rsidR="00D834F5" w:rsidRPr="0078709B" w:rsidRDefault="00B411D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Основные силовые шкафы электрооборудования, блоки бесперебойного питания, серверы расположить в отдельных технических помещениях.</w:t>
      </w:r>
    </w:p>
    <w:p w:rsidR="00D834F5" w:rsidRPr="0078709B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  <w:u w:val="single"/>
        </w:rPr>
      </w:pPr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Гидроизоляция и </w:t>
      </w:r>
      <w:proofErr w:type="spellStart"/>
      <w:r w:rsidRPr="006647FE">
        <w:rPr>
          <w:rFonts w:ascii="Times New Roman" w:hAnsi="Times New Roman" w:cs="Times New Roman"/>
          <w:sz w:val="28"/>
          <w:szCs w:val="28"/>
          <w:u w:val="single"/>
        </w:rPr>
        <w:t>пароизоляция</w:t>
      </w:r>
      <w:proofErr w:type="spellEnd"/>
      <w:r w:rsidRPr="006647FE">
        <w:rPr>
          <w:rFonts w:ascii="Times New Roman" w:hAnsi="Times New Roman" w:cs="Times New Roman"/>
          <w:sz w:val="28"/>
          <w:szCs w:val="28"/>
          <w:u w:val="single"/>
        </w:rPr>
        <w:t xml:space="preserve"> помещений и кровли</w:t>
      </w:r>
    </w:p>
    <w:p w:rsidR="00D834F5" w:rsidRPr="006647FE" w:rsidRDefault="00B411D7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834F5" w:rsidRPr="006647FE">
        <w:rPr>
          <w:rFonts w:ascii="Times New Roman" w:hAnsi="Times New Roman" w:cs="Times New Roman"/>
          <w:sz w:val="28"/>
          <w:szCs w:val="28"/>
        </w:rPr>
        <w:t xml:space="preserve">В объеме здания в помещениях с влажным режимом (санузлы, душевые) предусмотреть гидроизоляцию в конструкции пола (2 слоя </w:t>
      </w:r>
      <w:proofErr w:type="spellStart"/>
      <w:r w:rsidR="00D834F5" w:rsidRPr="006647FE">
        <w:rPr>
          <w:rFonts w:ascii="Times New Roman" w:hAnsi="Times New Roman" w:cs="Times New Roman"/>
          <w:sz w:val="28"/>
          <w:szCs w:val="28"/>
        </w:rPr>
        <w:t>гидроизола</w:t>
      </w:r>
      <w:proofErr w:type="spellEnd"/>
      <w:r w:rsidR="00D834F5" w:rsidRPr="006647FE">
        <w:rPr>
          <w:rFonts w:ascii="Times New Roman" w:hAnsi="Times New Roman" w:cs="Times New Roman"/>
          <w:sz w:val="28"/>
          <w:szCs w:val="28"/>
        </w:rPr>
        <w:t xml:space="preserve"> на горячей битумной мастике). </w:t>
      </w:r>
    </w:p>
    <w:p w:rsidR="00D834F5" w:rsidRPr="006647FE" w:rsidRDefault="00D834F5" w:rsidP="005C389B">
      <w:pPr>
        <w:suppressAutoHyphens/>
        <w:ind w:left="-360" w:right="281"/>
        <w:rPr>
          <w:rFonts w:ascii="Times New Roman" w:hAnsi="Times New Roman" w:cs="Times New Roman"/>
          <w:sz w:val="28"/>
          <w:szCs w:val="28"/>
        </w:rPr>
      </w:pPr>
      <w:r w:rsidRPr="006647FE">
        <w:rPr>
          <w:rFonts w:ascii="Times New Roman" w:hAnsi="Times New Roman" w:cs="Times New Roman"/>
          <w:sz w:val="28"/>
          <w:szCs w:val="28"/>
        </w:rPr>
        <w:t xml:space="preserve">Предусмотреть гидроизоляцию и </w:t>
      </w:r>
      <w:proofErr w:type="spellStart"/>
      <w:r w:rsidRPr="006647FE">
        <w:rPr>
          <w:rFonts w:ascii="Times New Roman" w:hAnsi="Times New Roman" w:cs="Times New Roman"/>
          <w:sz w:val="28"/>
          <w:szCs w:val="28"/>
        </w:rPr>
        <w:t>пароизоляцию</w:t>
      </w:r>
      <w:proofErr w:type="spellEnd"/>
      <w:r w:rsidRPr="006647FE">
        <w:rPr>
          <w:rFonts w:ascii="Times New Roman" w:hAnsi="Times New Roman" w:cs="Times New Roman"/>
          <w:sz w:val="28"/>
          <w:szCs w:val="28"/>
        </w:rPr>
        <w:t xml:space="preserve"> кровли.</w:t>
      </w:r>
    </w:p>
    <w:p w:rsidR="00D834F5" w:rsidRPr="006647FE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F74A9F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металлических конструкций</w:t>
      </w:r>
    </w:p>
    <w:p w:rsidR="00D834F5" w:rsidRPr="0053701C" w:rsidRDefault="00B411D7" w:rsidP="00F74A9F">
      <w:pPr>
        <w:ind w:left="-360" w:right="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 по сетке «</w:t>
      </w:r>
      <w:proofErr w:type="spellStart"/>
      <w:r w:rsidR="00D834F5" w:rsidRPr="0053701C">
        <w:rPr>
          <w:rFonts w:ascii="Times New Roman" w:hAnsi="Times New Roman" w:cs="Times New Roman"/>
          <w:sz w:val="28"/>
          <w:szCs w:val="28"/>
        </w:rPr>
        <w:t>рабица</w:t>
      </w:r>
      <w:proofErr w:type="spellEnd"/>
      <w:r w:rsidR="00D834F5" w:rsidRPr="0053701C">
        <w:rPr>
          <w:rFonts w:ascii="Times New Roman" w:hAnsi="Times New Roman" w:cs="Times New Roman"/>
          <w:sz w:val="28"/>
          <w:szCs w:val="28"/>
        </w:rPr>
        <w:t>», окраска, покрытие огнезащитным составом, облицовка кирпичной кладкой.</w:t>
      </w:r>
    </w:p>
    <w:p w:rsidR="00D834F5" w:rsidRPr="0078709B" w:rsidRDefault="00D834F5" w:rsidP="005C389B">
      <w:pPr>
        <w:ind w:left="-360" w:right="529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железобетонных и каменных конструкций</w:t>
      </w:r>
    </w:p>
    <w:p w:rsidR="00D834F5" w:rsidRPr="0053701C" w:rsidRDefault="00B411D7" w:rsidP="005C389B">
      <w:pPr>
        <w:suppressAutoHyphens/>
        <w:ind w:left="-360" w:right="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Штукатурка, утепление стен.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>Защита фундаментов</w:t>
      </w:r>
    </w:p>
    <w:p w:rsidR="00D834F5" w:rsidRPr="0053701C" w:rsidRDefault="00B411D7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53701C">
        <w:rPr>
          <w:rFonts w:ascii="Times New Roman" w:hAnsi="Times New Roman" w:cs="Times New Roman"/>
          <w:sz w:val="28"/>
          <w:szCs w:val="28"/>
        </w:rPr>
        <w:t>Отвод поверхностных, атмосферных вод путем организации вертикальной планировки</w:t>
      </w:r>
      <w:r w:rsidR="00D834F5">
        <w:rPr>
          <w:rFonts w:ascii="Times New Roman" w:hAnsi="Times New Roman" w:cs="Times New Roman"/>
          <w:sz w:val="28"/>
          <w:szCs w:val="28"/>
        </w:rPr>
        <w:t>. В</w:t>
      </w:r>
      <w:r w:rsidR="00D834F5" w:rsidRPr="0053701C">
        <w:rPr>
          <w:rFonts w:ascii="Times New Roman" w:hAnsi="Times New Roman" w:cs="Times New Roman"/>
          <w:sz w:val="28"/>
          <w:szCs w:val="28"/>
        </w:rPr>
        <w:t xml:space="preserve">ыбор марки бетона </w:t>
      </w:r>
      <w:r w:rsidR="00D834F5">
        <w:rPr>
          <w:rFonts w:ascii="Times New Roman" w:hAnsi="Times New Roman" w:cs="Times New Roman"/>
          <w:sz w:val="28"/>
          <w:szCs w:val="28"/>
        </w:rPr>
        <w:t xml:space="preserve">при сооружении фундамента </w:t>
      </w:r>
      <w:r w:rsidR="00D834F5" w:rsidRPr="0053701C">
        <w:rPr>
          <w:rFonts w:ascii="Times New Roman" w:hAnsi="Times New Roman" w:cs="Times New Roman"/>
          <w:sz w:val="28"/>
          <w:szCs w:val="28"/>
        </w:rPr>
        <w:t>по прочности на сжатие, по морозостойкости, по водопроницаемости</w:t>
      </w:r>
      <w:r w:rsidR="00D834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834F5">
        <w:rPr>
          <w:rFonts w:ascii="Times New Roman" w:hAnsi="Times New Roman" w:cs="Times New Roman"/>
          <w:sz w:val="28"/>
          <w:szCs w:val="28"/>
        </w:rPr>
        <w:t>Оклеечная</w:t>
      </w:r>
      <w:proofErr w:type="spellEnd"/>
      <w:r w:rsidR="00D834F5">
        <w:rPr>
          <w:rFonts w:ascii="Times New Roman" w:hAnsi="Times New Roman" w:cs="Times New Roman"/>
          <w:sz w:val="28"/>
          <w:szCs w:val="28"/>
        </w:rPr>
        <w:t xml:space="preserve"> гидроизоляция</w:t>
      </w:r>
      <w:r w:rsidR="00D834F5" w:rsidRPr="0053701C">
        <w:rPr>
          <w:rFonts w:ascii="Times New Roman" w:hAnsi="Times New Roman" w:cs="Times New Roman"/>
          <w:sz w:val="28"/>
          <w:szCs w:val="28"/>
        </w:rPr>
        <w:t>.</w:t>
      </w:r>
    </w:p>
    <w:p w:rsidR="00D834F5" w:rsidRPr="0078709B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</w:rPr>
      </w:pPr>
    </w:p>
    <w:p w:rsidR="00D834F5" w:rsidRPr="0053701C" w:rsidRDefault="00D834F5" w:rsidP="005C389B">
      <w:pPr>
        <w:suppressAutoHyphens/>
        <w:ind w:left="-360" w:right="284"/>
        <w:rPr>
          <w:rFonts w:ascii="Times New Roman" w:hAnsi="Times New Roman" w:cs="Times New Roman"/>
          <w:sz w:val="28"/>
          <w:szCs w:val="28"/>
          <w:u w:val="single"/>
        </w:rPr>
      </w:pPr>
      <w:r w:rsidRPr="0053701C">
        <w:rPr>
          <w:rFonts w:ascii="Times New Roman" w:hAnsi="Times New Roman" w:cs="Times New Roman"/>
          <w:sz w:val="28"/>
          <w:szCs w:val="28"/>
          <w:u w:val="single"/>
        </w:rPr>
        <w:t xml:space="preserve">Система водоснабжения </w:t>
      </w:r>
    </w:p>
    <w:p w:rsidR="00D834F5" w:rsidRPr="0078709B" w:rsidRDefault="00B411D7" w:rsidP="005C389B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Качество холодной </w:t>
      </w:r>
      <w:r w:rsidR="00D834F5">
        <w:rPr>
          <w:rFonts w:ascii="Times New Roman" w:hAnsi="Times New Roman" w:cs="Times New Roman"/>
          <w:sz w:val="28"/>
          <w:szCs w:val="28"/>
        </w:rPr>
        <w:t xml:space="preserve">и горячей 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воды, подаваемой на хозяйственно-питьевые нужды, должно соответствовать нормативным гигиеническим требованиям к качеству воды централизованных систем питьевого водоснабжения. </w:t>
      </w:r>
    </w:p>
    <w:p w:rsidR="00D834F5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8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Требования к комплектации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B411D7" w:rsidP="00446760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34F5" w:rsidRPr="0078709B">
        <w:rPr>
          <w:rFonts w:ascii="Times New Roman" w:hAnsi="Times New Roman" w:cs="Times New Roman"/>
          <w:sz w:val="28"/>
          <w:szCs w:val="28"/>
        </w:rPr>
        <w:t>Обеспечить комплектование объект</w:t>
      </w:r>
      <w:r w:rsidR="00D834F5">
        <w:rPr>
          <w:rFonts w:ascii="Times New Roman" w:hAnsi="Times New Roman" w:cs="Times New Roman"/>
          <w:sz w:val="28"/>
          <w:szCs w:val="28"/>
        </w:rPr>
        <w:t>а</w:t>
      </w:r>
      <w:r w:rsidR="00D834F5" w:rsidRPr="0078709B">
        <w:rPr>
          <w:rFonts w:ascii="Times New Roman" w:hAnsi="Times New Roman" w:cs="Times New Roman"/>
          <w:sz w:val="28"/>
          <w:szCs w:val="28"/>
        </w:rPr>
        <w:t xml:space="preserve"> оборудованием в соответствии с передовыми и современными требованиями отечественн</w:t>
      </w:r>
      <w:r w:rsidR="00D834F5">
        <w:rPr>
          <w:rFonts w:ascii="Times New Roman" w:hAnsi="Times New Roman" w:cs="Times New Roman"/>
          <w:sz w:val="28"/>
          <w:szCs w:val="28"/>
        </w:rPr>
        <w:t xml:space="preserve">ого и зарубежного производства согласно подразделу «Технологические решения» задания на выполнение проектно-изыскательских работ. </w:t>
      </w:r>
    </w:p>
    <w:p w:rsidR="00D834F5" w:rsidRPr="001329D0" w:rsidRDefault="00D834F5" w:rsidP="00446760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78709B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78709B">
        <w:rPr>
          <w:rFonts w:ascii="Times New Roman" w:hAnsi="Times New Roman" w:cs="Times New Roman"/>
          <w:b/>
          <w:bCs/>
          <w:sz w:val="28"/>
          <w:szCs w:val="28"/>
        </w:rPr>
        <w:t>. Результат инвестиционной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Default="00B411D7" w:rsidP="00C414B8">
      <w:pPr>
        <w:pStyle w:val="a3"/>
        <w:tabs>
          <w:tab w:val="left" w:pos="-360"/>
        </w:tabs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C37FE" w:rsidRPr="006C37FE">
        <w:rPr>
          <w:sz w:val="28"/>
          <w:szCs w:val="28"/>
        </w:rPr>
        <w:t xml:space="preserve">Создание </w:t>
      </w:r>
      <w:r w:rsidR="006C37FE">
        <w:rPr>
          <w:sz w:val="28"/>
          <w:szCs w:val="28"/>
        </w:rPr>
        <w:t>здания столовой осуществляется</w:t>
      </w:r>
      <w:r w:rsidR="006C37FE" w:rsidRPr="006C37FE">
        <w:rPr>
          <w:sz w:val="28"/>
          <w:szCs w:val="28"/>
        </w:rPr>
        <w:t xml:space="preserve"> в рамках реализации муниципальной программы «Развитие образования города Сургута на 2014-2016 годы», что в свою очередь </w:t>
      </w:r>
      <w:r w:rsidR="000D7A06">
        <w:rPr>
          <w:sz w:val="28"/>
          <w:szCs w:val="28"/>
        </w:rPr>
        <w:t>обеспечит</w:t>
      </w:r>
      <w:r w:rsidR="000D7A06" w:rsidRPr="000D7A06">
        <w:rPr>
          <w:sz w:val="28"/>
          <w:szCs w:val="28"/>
        </w:rPr>
        <w:t xml:space="preserve"> безопасны</w:t>
      </w:r>
      <w:r w:rsidR="000D7A06">
        <w:rPr>
          <w:sz w:val="28"/>
          <w:szCs w:val="28"/>
        </w:rPr>
        <w:t>е</w:t>
      </w:r>
      <w:r w:rsidR="000D7A06" w:rsidRPr="000D7A06">
        <w:rPr>
          <w:sz w:val="28"/>
          <w:szCs w:val="28"/>
        </w:rPr>
        <w:t xml:space="preserve"> услови</w:t>
      </w:r>
      <w:r w:rsidR="000D7A06">
        <w:rPr>
          <w:sz w:val="28"/>
          <w:szCs w:val="28"/>
        </w:rPr>
        <w:t>я</w:t>
      </w:r>
      <w:r w:rsidR="000D7A06" w:rsidRPr="000D7A06">
        <w:rPr>
          <w:sz w:val="28"/>
          <w:szCs w:val="28"/>
        </w:rPr>
        <w:t xml:space="preserve"> организации </w:t>
      </w:r>
      <w:r w:rsidR="00C414B8">
        <w:rPr>
          <w:sz w:val="28"/>
          <w:szCs w:val="28"/>
        </w:rPr>
        <w:t>питания об</w:t>
      </w:r>
      <w:r w:rsidR="00CA30A1">
        <w:rPr>
          <w:sz w:val="28"/>
          <w:szCs w:val="28"/>
        </w:rPr>
        <w:t>учающи</w:t>
      </w:r>
      <w:r w:rsidR="00C414B8">
        <w:rPr>
          <w:sz w:val="28"/>
          <w:szCs w:val="28"/>
        </w:rPr>
        <w:t>хся согласно проектной мощности муниципального бюджетного общеобразовательного учреждения средней общеобразовательной школы №20 в одну смену</w:t>
      </w:r>
      <w:r w:rsidR="00C414B8" w:rsidRPr="00250606">
        <w:rPr>
          <w:sz w:val="28"/>
          <w:szCs w:val="28"/>
        </w:rPr>
        <w:t>.</w:t>
      </w:r>
    </w:p>
    <w:p w:rsidR="00D834F5" w:rsidRDefault="00D834F5" w:rsidP="00B80F9B">
      <w:pPr>
        <w:pStyle w:val="a3"/>
        <w:ind w:left="-360"/>
        <w:rPr>
          <w:sz w:val="28"/>
          <w:szCs w:val="28"/>
        </w:rPr>
      </w:pPr>
    </w:p>
    <w:p w:rsidR="00D834F5" w:rsidRPr="0066596B" w:rsidRDefault="00D834F5" w:rsidP="004C4B73">
      <w:pPr>
        <w:pStyle w:val="a3"/>
        <w:spacing w:before="60" w:after="60"/>
        <w:ind w:left="-357"/>
        <w:rPr>
          <w:rFonts w:cs="Arial"/>
          <w:b/>
          <w:bCs/>
          <w:sz w:val="28"/>
          <w:szCs w:val="28"/>
        </w:rPr>
      </w:pPr>
      <w:r w:rsidRPr="0066596B">
        <w:rPr>
          <w:b/>
          <w:bCs/>
          <w:sz w:val="28"/>
          <w:szCs w:val="28"/>
        </w:rPr>
        <w:t>10. Предполагаемый суммарный объем капитальных вложений сторон инвестиционного договора, необходимых для реализации инвестиционного проекта</w:t>
      </w:r>
      <w:r>
        <w:rPr>
          <w:b/>
          <w:bCs/>
          <w:sz w:val="28"/>
          <w:szCs w:val="28"/>
        </w:rPr>
        <w:t>.</w:t>
      </w:r>
    </w:p>
    <w:p w:rsidR="00D834F5" w:rsidRPr="00280115" w:rsidRDefault="00B411D7" w:rsidP="00FB4A35">
      <w:pPr>
        <w:pStyle w:val="a3"/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34F5" w:rsidRPr="00280115">
        <w:rPr>
          <w:sz w:val="28"/>
          <w:szCs w:val="28"/>
        </w:rPr>
        <w:t xml:space="preserve">Предельный суммарный объем капитальных вложений – </w:t>
      </w:r>
      <w:r w:rsidR="000D7A06">
        <w:rPr>
          <w:sz w:val="28"/>
          <w:szCs w:val="28"/>
        </w:rPr>
        <w:t>76 7</w:t>
      </w:r>
      <w:r w:rsidR="006C37FE">
        <w:rPr>
          <w:sz w:val="28"/>
          <w:szCs w:val="28"/>
        </w:rPr>
        <w:t>90</w:t>
      </w:r>
      <w:r w:rsidR="000D7A06">
        <w:rPr>
          <w:sz w:val="28"/>
          <w:szCs w:val="28"/>
        </w:rPr>
        <w:t> </w:t>
      </w:r>
      <w:r w:rsidR="006C37FE">
        <w:rPr>
          <w:sz w:val="28"/>
          <w:szCs w:val="28"/>
        </w:rPr>
        <w:t>71</w:t>
      </w:r>
      <w:r w:rsidR="000D7A06">
        <w:rPr>
          <w:sz w:val="28"/>
          <w:szCs w:val="28"/>
        </w:rPr>
        <w:t>0,00</w:t>
      </w:r>
      <w:r w:rsidR="00D834F5" w:rsidRPr="00280115">
        <w:rPr>
          <w:sz w:val="28"/>
          <w:szCs w:val="28"/>
        </w:rPr>
        <w:t xml:space="preserve"> руб.</w:t>
      </w:r>
    </w:p>
    <w:p w:rsidR="00D834F5" w:rsidRPr="00280115" w:rsidRDefault="00D834F5" w:rsidP="006632E1">
      <w:pPr>
        <w:pStyle w:val="a3"/>
        <w:ind w:left="-360"/>
        <w:rPr>
          <w:sz w:val="28"/>
          <w:szCs w:val="28"/>
        </w:rPr>
      </w:pPr>
      <w:r w:rsidRPr="00280115">
        <w:rPr>
          <w:sz w:val="28"/>
          <w:szCs w:val="28"/>
        </w:rPr>
        <w:t xml:space="preserve">Предельный объем возмещения Заказчиком Инвестору затрат в сумме         </w:t>
      </w:r>
      <w:r w:rsidR="000D7A06">
        <w:rPr>
          <w:sz w:val="28"/>
          <w:szCs w:val="28"/>
        </w:rPr>
        <w:t>76 7</w:t>
      </w:r>
      <w:r w:rsidR="006C37FE">
        <w:rPr>
          <w:sz w:val="28"/>
          <w:szCs w:val="28"/>
        </w:rPr>
        <w:t>90 71</w:t>
      </w:r>
      <w:r w:rsidR="000D7A06">
        <w:rPr>
          <w:sz w:val="28"/>
          <w:szCs w:val="28"/>
        </w:rPr>
        <w:t>0,00</w:t>
      </w:r>
      <w:r w:rsidRPr="00280115">
        <w:rPr>
          <w:sz w:val="28"/>
          <w:szCs w:val="28"/>
        </w:rPr>
        <w:t xml:space="preserve">руб, направленных им на реализацию инвестиционного проекта, осуществляется в </w:t>
      </w:r>
      <w:r w:rsidR="00280115" w:rsidRPr="00280115">
        <w:rPr>
          <w:sz w:val="28"/>
          <w:szCs w:val="28"/>
          <w:lang w:val="en-US"/>
        </w:rPr>
        <w:t>I</w:t>
      </w:r>
      <w:r w:rsidR="006C37FE">
        <w:rPr>
          <w:sz w:val="28"/>
          <w:szCs w:val="28"/>
          <w:lang w:val="en-US"/>
        </w:rPr>
        <w:t>V</w:t>
      </w:r>
      <w:r w:rsidRPr="00280115">
        <w:rPr>
          <w:sz w:val="28"/>
          <w:szCs w:val="28"/>
        </w:rPr>
        <w:t xml:space="preserve"> кв. 201</w:t>
      </w:r>
      <w:r w:rsidR="004E67D7">
        <w:rPr>
          <w:sz w:val="28"/>
          <w:szCs w:val="28"/>
        </w:rPr>
        <w:t>5</w:t>
      </w:r>
      <w:r w:rsidR="00280115" w:rsidRPr="00280115">
        <w:rPr>
          <w:sz w:val="28"/>
          <w:szCs w:val="28"/>
        </w:rPr>
        <w:t xml:space="preserve"> </w:t>
      </w:r>
      <w:r w:rsidRPr="00280115">
        <w:rPr>
          <w:sz w:val="28"/>
          <w:szCs w:val="28"/>
        </w:rPr>
        <w:t>г</w:t>
      </w:r>
      <w:r w:rsidR="00280115" w:rsidRPr="00280115">
        <w:rPr>
          <w:sz w:val="28"/>
          <w:szCs w:val="28"/>
        </w:rPr>
        <w:t>.</w:t>
      </w:r>
    </w:p>
    <w:p w:rsidR="00F143EB" w:rsidRPr="0066596B" w:rsidRDefault="00F143EB" w:rsidP="006632E1">
      <w:pPr>
        <w:pStyle w:val="a3"/>
        <w:ind w:left="-360"/>
        <w:rPr>
          <w:rFonts w:cs="Arial"/>
          <w:sz w:val="28"/>
          <w:szCs w:val="28"/>
        </w:rPr>
      </w:pPr>
    </w:p>
    <w:p w:rsidR="00D834F5" w:rsidRDefault="00D834F5" w:rsidP="004C4B73">
      <w:pPr>
        <w:tabs>
          <w:tab w:val="left" w:pos="426"/>
          <w:tab w:val="left" w:pos="5533"/>
        </w:tabs>
        <w:spacing w:before="60" w:after="60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11. 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>рок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этапов</w:t>
      </w:r>
      <w:r w:rsidRPr="0066596B">
        <w:rPr>
          <w:rFonts w:ascii="Times New Roman" w:hAnsi="Times New Roman" w:cs="Times New Roman"/>
          <w:b/>
          <w:bCs/>
          <w:sz w:val="28"/>
          <w:szCs w:val="28"/>
        </w:rPr>
        <w:t xml:space="preserve"> инвестиционного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3685"/>
      </w:tblGrid>
      <w:tr w:rsidR="00D834F5" w:rsidTr="00A73673">
        <w:trPr>
          <w:trHeight w:val="429"/>
        </w:trPr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Срок выполнения работ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(начало/окончание этапа)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Выполнение проектно-изыскательских работ.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Согласование, экспертизы, утверждение проектной документации.</w:t>
            </w:r>
          </w:p>
        </w:tc>
        <w:tc>
          <w:tcPr>
            <w:tcW w:w="3685" w:type="dxa"/>
          </w:tcPr>
          <w:p w:rsidR="00D834F5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Начало этапа – дата заключения инвестиционного договора</w:t>
            </w:r>
            <w:r w:rsidR="00CA30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30A1" w:rsidRPr="00A73673" w:rsidRDefault="00CA30A1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этапа – утверждение проектной документации</w:t>
            </w:r>
          </w:p>
          <w:p w:rsidR="00D834F5" w:rsidRPr="00A73673" w:rsidRDefault="004E67D7" w:rsidP="00D965F5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этапа не более </w:t>
            </w:r>
            <w:r w:rsidR="00D965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месяцев.</w:t>
            </w:r>
          </w:p>
        </w:tc>
      </w:tr>
      <w:tr w:rsidR="00D834F5" w:rsidTr="00A73673">
        <w:tc>
          <w:tcPr>
            <w:tcW w:w="993" w:type="dxa"/>
          </w:tcPr>
          <w:p w:rsidR="00D834F5" w:rsidRPr="00A73673" w:rsidRDefault="00D834F5" w:rsidP="00A73673">
            <w:pPr>
              <w:tabs>
                <w:tab w:val="left" w:pos="55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5245" w:type="dxa"/>
          </w:tcPr>
          <w:p w:rsidR="006C37FE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разрешения на строительство. </w:t>
            </w:r>
          </w:p>
          <w:p w:rsidR="006C37FE" w:rsidRDefault="006C37FE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Снос существующего здания столовой.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</w:t>
            </w:r>
            <w:r w:rsidR="001D4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  <w:r w:rsidR="001D437E">
              <w:rPr>
                <w:rFonts w:ascii="Times New Roman" w:hAnsi="Times New Roman" w:cs="Times New Roman"/>
                <w:sz w:val="28"/>
                <w:szCs w:val="28"/>
              </w:rPr>
              <w:t>, в т.ч. в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ыполнение пусконаладочных работ, работ по комплектации объекта оборудованием.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Ввод в эксплуатацию.</w:t>
            </w:r>
          </w:p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объекта.</w:t>
            </w:r>
          </w:p>
        </w:tc>
        <w:tc>
          <w:tcPr>
            <w:tcW w:w="3685" w:type="dxa"/>
          </w:tcPr>
          <w:p w:rsidR="00D834F5" w:rsidRPr="00A73673" w:rsidRDefault="00D834F5" w:rsidP="00A73673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Начало этапа - дата окончания выполнения работ по </w:t>
            </w:r>
            <w:r w:rsidRPr="00A736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этапу</w:t>
            </w:r>
          </w:p>
          <w:p w:rsidR="00D834F5" w:rsidRPr="00A73673" w:rsidRDefault="00280115" w:rsidP="00D965F5">
            <w:pPr>
              <w:tabs>
                <w:tab w:val="left" w:pos="5533"/>
              </w:tabs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Окончание этапа – </w:t>
            </w:r>
            <w:r w:rsidR="00D965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D7A0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D965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D7A06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  <w:r w:rsidR="00D834F5" w:rsidRPr="00A73673">
              <w:rPr>
                <w:rFonts w:ascii="Times New Roman" w:hAnsi="Times New Roman" w:cs="Times New Roman"/>
                <w:sz w:val="28"/>
                <w:szCs w:val="28"/>
              </w:rPr>
              <w:t xml:space="preserve">  г.</w:t>
            </w:r>
          </w:p>
        </w:tc>
      </w:tr>
    </w:tbl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3869BE">
        <w:rPr>
          <w:rFonts w:ascii="Times New Roman" w:hAnsi="Times New Roman" w:cs="Times New Roman"/>
          <w:b/>
          <w:sz w:val="28"/>
          <w:szCs w:val="28"/>
        </w:rPr>
        <w:t xml:space="preserve">12.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9BE">
        <w:rPr>
          <w:rFonts w:ascii="Times New Roman" w:hAnsi="Times New Roman" w:cs="Times New Roman"/>
          <w:b/>
          <w:sz w:val="28"/>
          <w:szCs w:val="28"/>
        </w:rPr>
        <w:t>Предельный срок реализации инвестиционного проекта</w:t>
      </w:r>
      <w:r w:rsidR="00280115">
        <w:rPr>
          <w:rFonts w:ascii="Times New Roman" w:hAnsi="Times New Roman" w:cs="Times New Roman"/>
          <w:sz w:val="28"/>
          <w:szCs w:val="28"/>
        </w:rPr>
        <w:t xml:space="preserve"> – до </w:t>
      </w:r>
      <w:r w:rsidR="006C37FE">
        <w:rPr>
          <w:rFonts w:ascii="Times New Roman" w:hAnsi="Times New Roman" w:cs="Times New Roman"/>
          <w:sz w:val="28"/>
          <w:szCs w:val="28"/>
        </w:rPr>
        <w:t>25.12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C37F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834F5" w:rsidRDefault="00D834F5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CA30A1" w:rsidRPr="003869BE" w:rsidRDefault="00CA30A1" w:rsidP="0066596B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Pr="00BD0E99" w:rsidRDefault="00D834F5" w:rsidP="004C4B73">
      <w:pPr>
        <w:tabs>
          <w:tab w:val="left" w:pos="5533"/>
        </w:tabs>
        <w:spacing w:before="60" w:after="60"/>
        <w:ind w:left="-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13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 xml:space="preserve">. Обязательства инвестора </w:t>
      </w:r>
      <w:r>
        <w:rPr>
          <w:rFonts w:ascii="Times New Roman" w:hAnsi="Times New Roman" w:cs="Times New Roman"/>
          <w:b/>
          <w:bCs/>
          <w:sz w:val="28"/>
          <w:szCs w:val="28"/>
        </w:rPr>
        <w:t>при реализации инвестиционного проекта</w:t>
      </w:r>
      <w:r w:rsidRPr="00BD0E9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1. Надлежащим образом исполнять свои обязательства и соблюдать график</w:t>
      </w:r>
      <w:r w:rsidR="00A86540">
        <w:rPr>
          <w:rFonts w:ascii="Times New Roman" w:hAnsi="Times New Roman" w:cs="Times New Roman"/>
          <w:sz w:val="28"/>
          <w:szCs w:val="28"/>
        </w:rPr>
        <w:t xml:space="preserve"> </w:t>
      </w:r>
      <w:r w:rsidRPr="00BD0E99">
        <w:rPr>
          <w:rFonts w:ascii="Times New Roman" w:hAnsi="Times New Roman" w:cs="Times New Roman"/>
          <w:sz w:val="28"/>
          <w:szCs w:val="28"/>
        </w:rPr>
        <w:t>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2. Использовать предоставленный земельный участок для реализации инвестиционного проекта в строгом соответствии с предметом инвестиционного договора. Не допускать ухудшения экологического и санитарного состояния земельного участка и прилегающих к нему территорий. Не нарушать права смежных землепользователей.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3. Принимать исчерпывающие меры для устранения причин приостановления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BD0E99">
        <w:rPr>
          <w:rFonts w:ascii="Times New Roman" w:hAnsi="Times New Roman" w:cs="Times New Roman"/>
          <w:sz w:val="28"/>
          <w:szCs w:val="28"/>
        </w:rPr>
        <w:t xml:space="preserve"> реализации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4. Письменно информировать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BD0E99">
        <w:rPr>
          <w:rFonts w:ascii="Times New Roman" w:hAnsi="Times New Roman" w:cs="Times New Roman"/>
          <w:sz w:val="28"/>
          <w:szCs w:val="28"/>
        </w:rPr>
        <w:t xml:space="preserve"> о заключении с третьими лицами договоров, связанных с  реализацией инвестиционного проекта.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5. В случае если при реализации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BD0E99">
        <w:rPr>
          <w:rFonts w:ascii="Times New Roman" w:hAnsi="Times New Roman" w:cs="Times New Roman"/>
          <w:sz w:val="28"/>
          <w:szCs w:val="28"/>
        </w:rPr>
        <w:t>будут обнаружены некачественно выполненные работы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0E99">
        <w:rPr>
          <w:rFonts w:ascii="Times New Roman" w:hAnsi="Times New Roman" w:cs="Times New Roman"/>
          <w:sz w:val="28"/>
          <w:szCs w:val="28"/>
        </w:rPr>
        <w:t xml:space="preserve"> Инвестор своими силами обязан в кратчайший срок переделать эти работы для обеспечения их надлежащего качества.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 xml:space="preserve">6. Инвестор гарантирует, что при реализации инвестиционного проекта все </w:t>
      </w:r>
      <w:r w:rsidR="00CA30A1">
        <w:rPr>
          <w:rFonts w:ascii="Times New Roman" w:hAnsi="Times New Roman" w:cs="Times New Roman"/>
          <w:sz w:val="28"/>
          <w:szCs w:val="28"/>
        </w:rPr>
        <w:t xml:space="preserve">строительные </w:t>
      </w:r>
      <w:r w:rsidRPr="00BD0E99">
        <w:rPr>
          <w:rFonts w:ascii="Times New Roman" w:hAnsi="Times New Roman" w:cs="Times New Roman"/>
          <w:sz w:val="28"/>
          <w:szCs w:val="28"/>
        </w:rPr>
        <w:t>работы будут выполнены в соответствии с утверждённой проектной документацией и действующими нормами законодательства Российской Федерации.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7. Инвестор определяет перечень третьих лиц (подрядчиков, поставщиков, исполнителей), планируемых к привлечению для реализации инвестиционного проекта. Инвестор обеспечивает координацию деятельности привлекаемых третьих лиц (подрядчиков, поставщиков, исполнителей) и контролирует качество выполняемых ими работ, несет полную ответственность за их действия.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8. Инвестор согласовывает с Заказчиком третьих лиц (подрядчиков, поставщиков, исполнителей) для выполнения: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проектно-изыскательских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строительно-монтажных работ;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работ по комплектации объекта оборудованием;</w:t>
      </w:r>
    </w:p>
    <w:p w:rsidR="00D834F5" w:rsidRPr="00BD0E99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D0E99">
        <w:rPr>
          <w:rFonts w:ascii="Times New Roman" w:hAnsi="Times New Roman" w:cs="Times New Roman"/>
          <w:sz w:val="28"/>
          <w:szCs w:val="28"/>
        </w:rPr>
        <w:t>- пуско-наладочных работ.</w:t>
      </w:r>
    </w:p>
    <w:p w:rsidR="00D834F5" w:rsidRPr="00B756BC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B756BC">
        <w:rPr>
          <w:rFonts w:ascii="Times New Roman" w:hAnsi="Times New Roman" w:cs="Times New Roman"/>
          <w:sz w:val="28"/>
          <w:szCs w:val="28"/>
        </w:rPr>
        <w:t>9. Инвестор предоставляет Заказчику по каждому привлечённому для реализации инвестиционного проекта третьему лицу (подрядчику, исполнителю):</w:t>
      </w:r>
    </w:p>
    <w:p w:rsidR="00D834F5" w:rsidRDefault="00D834F5" w:rsidP="00B756BC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>- нотариально заверенную копию свидетельства саморегулируемой организации о  допуске к работам по выполнению инженерных изысканий,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1160F3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</w:t>
      </w:r>
      <w:r>
        <w:rPr>
          <w:rFonts w:ascii="Times New Roman" w:hAnsi="Times New Roman" w:cs="Times New Roman"/>
          <w:sz w:val="28"/>
          <w:szCs w:val="28"/>
        </w:rPr>
        <w:t xml:space="preserve">видам </w:t>
      </w:r>
      <w:r w:rsidRPr="001160F3">
        <w:rPr>
          <w:rFonts w:ascii="Times New Roman" w:hAnsi="Times New Roman" w:cs="Times New Roman"/>
          <w:sz w:val="28"/>
          <w:szCs w:val="28"/>
        </w:rPr>
        <w:t xml:space="preserve">работ по </w:t>
      </w:r>
      <w:r>
        <w:rPr>
          <w:rFonts w:ascii="Times New Roman" w:hAnsi="Times New Roman" w:cs="Times New Roman"/>
          <w:sz w:val="28"/>
          <w:szCs w:val="28"/>
        </w:rPr>
        <w:t>подготовке проектной документации</w:t>
      </w:r>
      <w:r w:rsidRPr="001160F3">
        <w:rPr>
          <w:rFonts w:ascii="Times New Roman" w:hAnsi="Times New Roman" w:cs="Times New Roman"/>
          <w:sz w:val="28"/>
          <w:szCs w:val="28"/>
        </w:rPr>
        <w:t>, которые оказывают влияние на безопасность объектов капитального строительства с приложением видов работ;</w:t>
      </w:r>
    </w:p>
    <w:p w:rsidR="00D834F5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- нотариально заверенную копию свидетельства саморегулируемой организации о  допуске к работам по строительству, реконструкции, капитальному ремонту объектов капитального строительства, которые оказывают влияние на </w:t>
      </w:r>
      <w:r w:rsidRPr="00DC74A2">
        <w:rPr>
          <w:rFonts w:ascii="Times New Roman" w:hAnsi="Times New Roman" w:cs="Times New Roman"/>
          <w:sz w:val="28"/>
          <w:szCs w:val="28"/>
        </w:rPr>
        <w:t>безопасность объектов капитального строительства;</w:t>
      </w:r>
    </w:p>
    <w:p w:rsidR="00D834F5" w:rsidRPr="00E56896" w:rsidRDefault="00D834F5" w:rsidP="00E56896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DC74A2">
        <w:rPr>
          <w:rFonts w:ascii="Times New Roman" w:hAnsi="Times New Roman" w:cs="Times New Roman"/>
          <w:sz w:val="28"/>
          <w:szCs w:val="28"/>
        </w:rPr>
        <w:t>- нотариально заверенную копию лицензии на осуществление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D834F5" w:rsidRPr="001160F3" w:rsidRDefault="00D834F5" w:rsidP="00005AAE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lastRenderedPageBreak/>
        <w:t xml:space="preserve">10. Срок гарантийной эксплуатации </w:t>
      </w:r>
      <w:r w:rsidR="003E1CCC">
        <w:rPr>
          <w:rFonts w:ascii="Times New Roman" w:hAnsi="Times New Roman" w:cs="Times New Roman"/>
          <w:sz w:val="28"/>
          <w:szCs w:val="28"/>
        </w:rPr>
        <w:t>объекта</w:t>
      </w:r>
      <w:r w:rsidRPr="001160F3">
        <w:rPr>
          <w:rFonts w:ascii="Times New Roman" w:hAnsi="Times New Roman" w:cs="Times New Roman"/>
          <w:sz w:val="28"/>
          <w:szCs w:val="28"/>
        </w:rPr>
        <w:t xml:space="preserve">, в том числе материалов, изделий, конструкций и оборудования, устанавливается в 24 календарных месяца </w:t>
      </w:r>
      <w:proofErr w:type="gramStart"/>
      <w:r w:rsidRPr="001160F3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1160F3">
        <w:rPr>
          <w:rFonts w:ascii="Times New Roman" w:hAnsi="Times New Roman" w:cs="Times New Roman"/>
          <w:sz w:val="28"/>
          <w:szCs w:val="28"/>
        </w:rPr>
        <w:t xml:space="preserve"> Акта реализации инвестиционного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1160F3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  <w:r w:rsidRPr="001160F3">
        <w:rPr>
          <w:rFonts w:ascii="Times New Roman" w:hAnsi="Times New Roman" w:cs="Times New Roman"/>
          <w:sz w:val="28"/>
          <w:szCs w:val="28"/>
        </w:rPr>
        <w:t xml:space="preserve">11. Если в период гарантийной эксплуатации </w:t>
      </w:r>
      <w:r w:rsidR="003E1CCC">
        <w:rPr>
          <w:rFonts w:ascii="Times New Roman" w:hAnsi="Times New Roman" w:cs="Times New Roman"/>
          <w:sz w:val="28"/>
          <w:szCs w:val="28"/>
        </w:rPr>
        <w:t>объекта</w:t>
      </w:r>
      <w:r w:rsidRPr="001160F3">
        <w:rPr>
          <w:rFonts w:ascii="Times New Roman" w:hAnsi="Times New Roman" w:cs="Times New Roman"/>
          <w:sz w:val="28"/>
          <w:szCs w:val="28"/>
        </w:rPr>
        <w:t xml:space="preserve"> обнаружатся дефекты, препятствующие нормальной ее эксплуатации, то Инвестор обязан их устранить за свой счет и в согласованные с </w:t>
      </w:r>
      <w:r>
        <w:rPr>
          <w:rFonts w:ascii="Times New Roman" w:hAnsi="Times New Roman" w:cs="Times New Roman"/>
          <w:sz w:val="28"/>
          <w:szCs w:val="28"/>
        </w:rPr>
        <w:t>Заказчиком</w:t>
      </w:r>
      <w:r w:rsidRPr="001160F3">
        <w:rPr>
          <w:rFonts w:ascii="Times New Roman" w:hAnsi="Times New Roman" w:cs="Times New Roman"/>
          <w:sz w:val="28"/>
          <w:szCs w:val="28"/>
        </w:rPr>
        <w:t xml:space="preserve"> сроки. Гарантийный срок в этом случае продлевается соответственно на период устранения дефектов. Для оформления акта, фиксирующего дефекты, согласования порядка и сроков их устранения Инвестор обязан направить своего представителя </w:t>
      </w:r>
      <w:r w:rsidR="00CA30A1">
        <w:rPr>
          <w:rFonts w:ascii="Times New Roman" w:hAnsi="Times New Roman" w:cs="Times New Roman"/>
          <w:sz w:val="28"/>
          <w:szCs w:val="28"/>
        </w:rPr>
        <w:t>на объект</w:t>
      </w:r>
      <w:r w:rsidRPr="001160F3">
        <w:rPr>
          <w:rFonts w:ascii="Times New Roman" w:hAnsi="Times New Roman" w:cs="Times New Roman"/>
          <w:sz w:val="28"/>
          <w:szCs w:val="28"/>
        </w:rPr>
        <w:t xml:space="preserve"> не позднее 5 </w:t>
      </w:r>
      <w:r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1160F3">
        <w:rPr>
          <w:rFonts w:ascii="Times New Roman" w:hAnsi="Times New Roman" w:cs="Times New Roman"/>
          <w:sz w:val="28"/>
          <w:szCs w:val="28"/>
        </w:rPr>
        <w:t>календарных дней со дня получения соответствующего извещения</w:t>
      </w:r>
      <w:r w:rsidR="00CA30A1">
        <w:rPr>
          <w:rFonts w:ascii="Times New Roman" w:hAnsi="Times New Roman" w:cs="Times New Roman"/>
          <w:sz w:val="28"/>
          <w:szCs w:val="28"/>
        </w:rPr>
        <w:t xml:space="preserve"> от Заказчика</w:t>
      </w:r>
      <w:r w:rsidRPr="001160F3">
        <w:rPr>
          <w:rFonts w:ascii="Times New Roman" w:hAnsi="Times New Roman" w:cs="Times New Roman"/>
          <w:sz w:val="28"/>
          <w:szCs w:val="28"/>
        </w:rPr>
        <w:t>.</w:t>
      </w: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D834F5" w:rsidP="00F122A7">
      <w:pPr>
        <w:tabs>
          <w:tab w:val="left" w:pos="5533"/>
        </w:tabs>
        <w:ind w:left="-360"/>
        <w:rPr>
          <w:rFonts w:ascii="Times New Roman" w:hAnsi="Times New Roman" w:cs="Times New Roman"/>
          <w:sz w:val="28"/>
          <w:szCs w:val="28"/>
        </w:rPr>
      </w:pPr>
    </w:p>
    <w:p w:rsidR="00D834F5" w:rsidRDefault="0052530C" w:rsidP="0052530C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52530C" w:rsidRDefault="0052530C" w:rsidP="0052530C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Задание на выполнение проектно-изыскательских работ на 24 л в 1 экз.</w:t>
      </w:r>
    </w:p>
    <w:p w:rsidR="0052530C" w:rsidRDefault="0052530C" w:rsidP="0052530C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52530C" w:rsidRDefault="0052530C" w:rsidP="0052530C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D834F5" w:rsidRPr="0076186E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 w:rsidRPr="0076186E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  <w:r w:rsidRPr="0076186E">
        <w:rPr>
          <w:rFonts w:ascii="Times New Roman" w:hAnsi="Times New Roman" w:cs="Times New Roman"/>
          <w:sz w:val="28"/>
          <w:szCs w:val="28"/>
        </w:rPr>
        <w:br/>
        <w:t>архитектуры и градостроительства –</w:t>
      </w:r>
    </w:p>
    <w:p w:rsidR="00D834F5" w:rsidRDefault="00D834F5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  <w:r w:rsidRPr="0076186E">
        <w:rPr>
          <w:rFonts w:ascii="Times New Roman" w:hAnsi="Times New Roman" w:cs="Times New Roman"/>
          <w:sz w:val="28"/>
          <w:szCs w:val="28"/>
        </w:rPr>
        <w:t xml:space="preserve">главный архитектор  </w:t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</w:r>
      <w:r w:rsidRPr="0076186E">
        <w:rPr>
          <w:rFonts w:ascii="Times New Roman" w:hAnsi="Times New Roman" w:cs="Times New Roman"/>
          <w:sz w:val="28"/>
          <w:szCs w:val="28"/>
        </w:rPr>
        <w:tab/>
        <w:t xml:space="preserve">А. А. </w:t>
      </w:r>
      <w:proofErr w:type="spellStart"/>
      <w:r w:rsidRPr="0076186E">
        <w:rPr>
          <w:rFonts w:ascii="Times New Roman" w:hAnsi="Times New Roman" w:cs="Times New Roman"/>
          <w:sz w:val="28"/>
          <w:szCs w:val="28"/>
        </w:rPr>
        <w:t>Фокеев</w:t>
      </w:r>
      <w:proofErr w:type="spellEnd"/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294E33" w:rsidRPr="00294E33" w:rsidRDefault="00294E33" w:rsidP="00294E33">
      <w:pPr>
        <w:pStyle w:val="a3"/>
        <w:ind w:left="5664"/>
        <w:rPr>
          <w:sz w:val="25"/>
          <w:szCs w:val="25"/>
        </w:rPr>
      </w:pPr>
      <w:r w:rsidRPr="00294E33">
        <w:rPr>
          <w:sz w:val="25"/>
          <w:szCs w:val="25"/>
        </w:rPr>
        <w:t xml:space="preserve">Приложение  </w:t>
      </w:r>
    </w:p>
    <w:p w:rsidR="00294E33" w:rsidRPr="00294E33" w:rsidRDefault="00294E33" w:rsidP="00294E33">
      <w:pPr>
        <w:pStyle w:val="a3"/>
        <w:ind w:left="5664"/>
        <w:rPr>
          <w:sz w:val="25"/>
          <w:szCs w:val="25"/>
        </w:rPr>
      </w:pPr>
      <w:r w:rsidRPr="00294E33">
        <w:rPr>
          <w:sz w:val="25"/>
          <w:szCs w:val="25"/>
        </w:rPr>
        <w:t>к инвестиционн</w:t>
      </w:r>
      <w:r w:rsidRPr="00294E33">
        <w:rPr>
          <w:sz w:val="25"/>
          <w:szCs w:val="25"/>
        </w:rPr>
        <w:t>ым</w:t>
      </w:r>
      <w:r w:rsidRPr="00294E33">
        <w:rPr>
          <w:sz w:val="25"/>
          <w:szCs w:val="25"/>
        </w:rPr>
        <w:t xml:space="preserve"> </w:t>
      </w:r>
      <w:r w:rsidRPr="00294E33">
        <w:rPr>
          <w:sz w:val="25"/>
          <w:szCs w:val="25"/>
        </w:rPr>
        <w:t>условиям</w:t>
      </w:r>
      <w:r w:rsidRPr="00294E33">
        <w:rPr>
          <w:sz w:val="25"/>
          <w:szCs w:val="25"/>
        </w:rPr>
        <w:t xml:space="preserve"> </w:t>
      </w:r>
    </w:p>
    <w:tbl>
      <w:tblPr>
        <w:tblW w:w="103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853"/>
        <w:gridCol w:w="6732"/>
      </w:tblGrid>
      <w:tr w:rsidR="00294E33" w:rsidRPr="00294E33" w:rsidTr="00294E33">
        <w:trPr>
          <w:trHeight w:val="3069"/>
        </w:trPr>
        <w:tc>
          <w:tcPr>
            <w:tcW w:w="103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94E33" w:rsidRPr="00294E33" w:rsidRDefault="00294E3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ЗАДАНИЕ</w:t>
            </w:r>
          </w:p>
          <w:p w:rsidR="00294E33" w:rsidRPr="00294E33" w:rsidRDefault="00294E3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на выполнение проектно-изыскательских работ по объекту</w:t>
            </w:r>
          </w:p>
          <w:p w:rsidR="00294E33" w:rsidRPr="00294E33" w:rsidRDefault="00294E33" w:rsidP="00294E33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«МБОУ СОШ № 20 (столовая)»</w:t>
            </w:r>
          </w:p>
        </w:tc>
      </w:tr>
      <w:tr w:rsidR="00294E33" w:rsidRPr="00294E33" w:rsidTr="00294E33">
        <w:trPr>
          <w:trHeight w:val="364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Общие данные</w:t>
            </w:r>
          </w:p>
        </w:tc>
      </w:tr>
      <w:tr w:rsidR="00294E33" w:rsidRPr="00294E33" w:rsidTr="00294E33">
        <w:trPr>
          <w:trHeight w:val="616"/>
        </w:trPr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основных требований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Основные требования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Основание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для проектирования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Муниципальная программа «Развитие образования города Сургута на 2014-2016 годы»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1.2.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Источник финансирования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Бюджет муниципально</w:t>
            </w:r>
            <w:bookmarkStart w:id="0" w:name="_GoBack"/>
            <w:bookmarkEnd w:id="0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го образования город Сургут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Вид строительства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Новое строительство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1.4.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Стадийность проектирования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Проектная документация.</w:t>
            </w:r>
          </w:p>
          <w:p w:rsidR="00294E33" w:rsidRPr="00294E33" w:rsidRDefault="00294E33" w:rsidP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 Рабочая документация.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1.5.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Функциональное назначение и проектная мощность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Столовая на 300 посадочных мест предназначена для обеспечения безопасных условий организации питания обучающихся согласно проектной мощности школы (600 обучающихся в одну смену) и действующим нормативным документам.</w:t>
            </w:r>
          </w:p>
          <w:p w:rsidR="00294E33" w:rsidRPr="00294E33" w:rsidRDefault="00294E33" w:rsidP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Столовую предполагается выполнить в виде одноэтажного здания, с ориентировочными размерами в плане 25х30 метров, с теплым переходом к существующему зданию школы. 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1.6.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Сведения об участке строительства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Место размещение объекта – территория действующего муниципального бюджетного общеобразовательного учреждения средней общеобразовательной школы № 20, Ханты-Мансийского автономного округа-Югры, Тюменской области, г. Сургута, ул. Толстого, 20А.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Земельный участок с кадастровым номером 86:10:0101228:6 предоставленный в постоянное пользование под здание школы (МБОУ СОШ № 20), общежитие, столовой, спортивной площадки.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Площадь участка – </w:t>
            </w:r>
            <w:smartTag w:uri="urn:schemas-microsoft-com:office:smarttags" w:element="metricconverter">
              <w:smartTagPr>
                <w:attr w:name="ProductID" w:val="25 497 м2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25 497 м</w:t>
              </w:r>
              <w:proofErr w:type="gramStart"/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2</w:t>
              </w:r>
            </w:smartTag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После строительства нового здания столовой, существующее здание столовой подлежит сносу.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1.7.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Указания о выделении этапов строительства объекта, их состав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 требуется</w:t>
            </w:r>
          </w:p>
        </w:tc>
      </w:tr>
      <w:tr w:rsidR="00294E33" w:rsidRPr="00294E33" w:rsidTr="00294E33">
        <w:trPr>
          <w:trHeight w:val="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1.8.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Категория сложности объекта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 w:rsidP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Уровень ответственности зданий – 2, по ГОСТ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54257-2010      (СП 20.1333.2011).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1.9.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Исходные данные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для проектирования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 Техническое задание, утвержденное Департаментом образования Администрации города Сургута от 12.08.2013.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 Ранее выполненные проектные работы: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Рабочий проект «Капитальный ремонт средней общеобразовательной школы № 20 в г. Сургуте (ж./д. ул. Толстого, 20).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 Правоустанавливающие документы: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свидетельство о государственной регистрации права от 21 июля 2011 № 86-АБ 276090;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кадастровый паспорт земельного участка  от 06.07.2009 № 8610/201/09-8837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Проектировщик выполняет: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расчет инженерных нагрузок и их обоснование;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запрос технических условий в эксплуатирующих и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энергоснабжающих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организациях для подключения объекта к сетям инженерно-технического обеспечения.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сбор иных исходных данных, необходимых для проектирования.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94E33" w:rsidRPr="00294E33" w:rsidTr="00294E33"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 Основные требования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2.1.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Требования к выполнению инженерных изысканий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Проектной организации выполнить инженерные изыскания в следующем объеме: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инженерно-геодезические изыскания;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инженерн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о-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геологические изыскания;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инженерно-экологические изыскания;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инженерно-гидрометеорологические изыскания.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2. Перед выполнением инженерных изысканий проектная организация разрабатывает техническое задание на инженерные изыскания, согласовывает с Заказчиком.  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 Инженерные изыскания выполнить в объеме, необходимом для проектирования, с учетом прилегающих территорий застройки и трасс инженерных коммуникаций, необходимых для инженерного обеспечения объекта.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4. Отчет о результатах инженерных изысканий согласовать с   организациями, эксплуатирующими надземные и подземные коммуникации, на предмет наличия/отсутствия инженерных сетей в границах проектирования и строительства объекта, их точного расположения в плане, глубины залегания и технических характеристик. Точное местоположение и глубину залегания подземных коммуникаций определить методом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шурфования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5. На основе инженерных изысканий выполнить прогноз возможных изменений инженерно-геологических условий в части взаимодействия размещаемых зданий, сооружений, инженерных сетей с геологической средой, с целью изучения необходимых и достаточных материалов и данных для принятия обоснованных проектных решений.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Инженерные изыскания выполнить в соответствии с                                   СП 47.13330.2012,   СП 11-105-97,   СП 11-104-97,   СП 11-102-97,      СП 11-103-97.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Топографическую съемку выполнить в масштабе 1:500.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В отчете по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инженерно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– геологическим изысканиям предусмотреть схему с планово-высотной привязкой скважин. В отчет включить описание, координаты и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фотографии не менее 3 временных реперов.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2.2.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Требования к составу работ и содержанию проектной документации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Состав разделов проектной документации принять согласно Положению о составе разделов проектной документации и требованию к их содержанию, утвержденного постановлением Правительства РФ от 16.02.2008 г. № 87, Градостроительного кодекса РФ от 29.12.2004 № 190-ФЗ  и согласовать с Заказчиком.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Разработать разделы, входящие в состав проектной документации: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 1 «Пояснительная записка»;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2 «Схема планировочной организации земельного участка»;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 3 «Архитектурные решения»;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4 «Конструктивные и объемно-планировочные решения»;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решений», состоящий из следующих подразделов с текстовой и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графической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частями: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-«Система электроснабжения»;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-«Система водоснабжения»;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-«Система водоотведения»;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-«Отопление, вентиляция и кондиционирование воздуха, тепловые сети»;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-«Сети связи»;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-«Технологические решения»;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  6  «Проект организации строительства»;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7 «Проект организации работ по сносу или демонтажу объектов капитального строительства» (при необходимости);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8 «Перечень мероприятий по охране окружающей среды»;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9 «Перечень мероприятий по обеспечению пожарной безопасности»;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10 «Перечень мероприятий по обеспечению доступа инвалидов»;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10.1 «Перечень мероприятий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11 «Смета на строительство объектов капитального строительства»;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Раздел 12 «Иная документация в случаях, предусмотренных федеральными законами»: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раздел «Требования к обеспечению безопасной эксплуатации объектов капитального строительства» согласно п. 10.1 статьи 48 Градостроительного кодекса РФ;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разработать декларацию пожарной безопасности.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б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.1) перечень мероприятий по гражданской обороне, мероприятий по предупреждению чрезвычайных ситуаций природного и техногенного характера;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-иную документацию, установленную законодательными             актами РФ.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Основной комплект рабочих чертежей: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Генеральный план;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2.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Архитектурные решения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 Конструкции металлические;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4. Конструкции железобетонные;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5. Водоснабжение и канализация;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6. Отопление вентиляция и кондиционирование;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7. Силовое электрооборудование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8. Электрическое освещение (внутреннее);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9. Радиосвязь, радиовещание и телевидение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10. Охранная и охранно-пожарная сигнализация;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11. Наружные сети канализации;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12. Наружные сети водоснабжения;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13. Тепломеханические решения тепловых сетей;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14. Наружные сети электроосвещения;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15. Электроснабжение;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16. Автоматизация комплексная;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17. Технологические решения;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18. Ливневая канализация (при необходимости);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19. Наружные сети связи.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20. Иные разделы рабочей документации необходимые для выполнения строительно-монтажных работ,  в соответствии с действующим законодательством, стандартами и сводами правил.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Проектная организация согласовывает с Заказчиком перечень разделов рабочей документации.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Проектную и рабочую документацию оформить в соответствии с ГОСТ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21.1001-2009 и ГОСТ Р 21.1101-2009.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Рабочую документацию разработать в соответствии с требованиями Федерального закона «Технический регламент о безопасности зданий и сооружений» № 384-ФЗ от 30.12.2009, а также национальных стандартов и сводов правил, в результате применения которых на обязательной основе обеспечивается соблюдение требований технического регламента о безопасности зданий и сооружений, других Федеральных законов и нормативных документов, действующих на территории РФ.</w:t>
            </w:r>
            <w:proofErr w:type="gramEnd"/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2.3.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Схема планировочной организации земельного участка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Размещение здания столовой, инженерных коммуникаций выполнить на основании плана (схемы) размещения, предварительно согласованного с Заказчиком и департаментом образования Администрации города Сургута.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Предусмотреть проектом снос существующего здания столовой. Необходимость демонтажа других сооружений, а также вырубку зеленных насаждений, определить проектом.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Благоустройство и озеленение выполнить в границах отведенного земельного участка. Предусмотреть сопряжение проектируемого благоустройства с существующим благоустройством и т.д.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Благоустройство и озеленение участка решить в увязке с благоустройством прилегающей территории с применением малых архитектурных форм, наружным освещением в соответствии с действующими нормами СП 42.13330.2011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«СНиП 2.07.01-89*. Градостроительство. Планировка и застройка городских и сельских поселений».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Вертикальную планировку на участке строительства выполнить с учетом отметок существующего рельефа приданием уклонов поверхности для обеспечения отвода дождевых и талых вод.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Проектом предусмотреть полную замену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просадочных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грунтов привозным грунтом.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Посадку деревьев и кустарников предусмотреть без ядовитых плодов и колючек, ориентироваться на растения, растущие в городе Сургуте.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  Тротуары выполнить из асфальтобетона.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Ширину проезда для пожарной техники вдоль здания предусмотреть согласно пожарным требованиям.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Устройство гостевой и служебной парковки в соответствии с местными нормативами градостроительного проектирования.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Разработать сводный план инженерных сетей (теплоснабжения, водоснабжение, канализации, электроснабжения, электроосвещения, ливневой канализации, сетей пожаротушения, радиофикации, телефонизации, оптико-волокнистых сетей).</w:t>
            </w:r>
            <w:proofErr w:type="gramEnd"/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Согласно СП 42.13330.2011 «СНиП 2.07.01-89*. Градостроительство. Планировка и застройка городских и сельских поселений», СП-59.13330.2012 «СНиП 35-01-2001 «Доступность зданий и сооружений для маломобильных групп населения» предусмотреть мероприятия, обеспечивающие доступность здания для маломобильных групп населения: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-на индивидуальных автостоянках на участке около или внутри зданий учреждений обслуживания следует выделять 10% (но не менее одного места) для транспорта инвалидов, в том числе 5 % специализированных мест для транспорта инвалидов на кресле-коляске из расчета, при числе мест: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До 100 включительно……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% но не менее одного места;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от 101 до 200 …………….5 мест и дополнительно 3%;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от 201 до 1000……………8 мест и дополнительно 2%;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1001 места и более……….24 места плюс не менее 1 % на каждые 100 мест свыше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 соответствующей разметкой и табличкой с символом дорожного знака «Инвалиды».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-продольный уклон путей движения, по которому возможен проезд инвалидов на креслах - колясках, не должен превышать 5%, поперечный- 2%;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-высоту бордюров по краям пешеходных путей на территории рекомендуется принимать не менее </w:t>
            </w:r>
            <w:smartTag w:uri="urn:schemas-microsoft-com:office:smarttags" w:element="metricconverter">
              <w:smartTagPr>
                <w:attr w:name="ProductID" w:val="0,05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0,05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-перепад высот бордюров, бортовых камней вдоль эксплуатируемых газонов и озелененных площадок, примыкающих к путям пешеходного движения, не должны превышать </w:t>
            </w:r>
            <w:smartTag w:uri="urn:schemas-microsoft-com:office:smarttags" w:element="metricconverter">
              <w:smartTagPr>
                <w:attr w:name="ProductID" w:val="0,025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0,025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-покрытие пешеходных дорожек, тротуаров и пандусов должно быть из твердых материалов, ровным, шероховатым, без зазоров, не создающим вибрацию при движении, а также предотвращающим скольжение, т.е.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сохраняющим крепкое сцепление подошвы обуви, опор вспомогательных средств хождения и колес кресла-коляски при сырости и снеге;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-предусмотреть пандус с противоскользящим покрытием на входе в здание,  а также в вестибюле;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-максимальная высота одного подъема (марша) пандуса не должна превышать </w:t>
            </w:r>
            <w:smartTag w:uri="urn:schemas-microsoft-com:office:smarttags" w:element="metricconverter">
              <w:smartTagPr>
                <w:attr w:name="ProductID" w:val="0,8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0,8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при уклоне не более 8 % и длине пандуса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10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-ширина пандуса при исключительно одностороннем движении должна быть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1,5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-площадка на горизонтальном участке пандуса при прямом пути движения или на повороте должна быть глубиной не менее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1,5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-поручни предусмотреть с двух сторон на двух уровнях, расположенных на высоте 0,7 и </w:t>
            </w:r>
            <w:smartTag w:uri="urn:schemas-microsoft-com:office:smarttags" w:element="metricconverter">
              <w:smartTagPr>
                <w:attr w:name="ProductID" w:val="0,9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0,9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-ограждение на пандусах с дополнительным поручнем заводского изготовления с окраской порошковыми красками в печи.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случае невозможности полного приспособления объекта для нужд МГН следует осуществлять проектирование в рамках «разумного приспособления» при согласовании проектного решения с отделением регионального общественного движения инвалидов-колясочников ХМАО - Югры «Преобразование» по городу Сургуту.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2.4.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Архитектурные решения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Архитектурно - планировочные решения выполнить в соответствии с требованиями нормативных документов, а также с учетом СП 59.13330.2012 «СНиП 35-01-2001 «Доступность зданий и сооружений для маломобильных групп населения» и технического задания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департамента образования Администрации города Сургута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Внутреннюю планировку выполнить с учетом функционального зонирования, обеспечивающего эффективную работу зданий и оптимального использования площадей.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 До начала разработки проектной документации проектная организация предоставляет на согласование Заказчику предварительные объемно-планировочные решения объекта.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3.Ориентировочная площадь здания столовой 750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кв.м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 (уточнить в ходе проектирования, согласно действующим нормам) и состоит из следующих групп помещений:</w:t>
            </w:r>
          </w:p>
          <w:tbl>
            <w:tblPr>
              <w:tblW w:w="62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18"/>
              <w:gridCol w:w="1070"/>
              <w:gridCol w:w="908"/>
              <w:gridCol w:w="1259"/>
            </w:tblGrid>
            <w:tr w:rsidR="00294E33" w:rsidRPr="00294E33">
              <w:trPr>
                <w:trHeight w:val="764"/>
              </w:trPr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Назначение </w:t>
                  </w:r>
                </w:p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помещения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Кол-во 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Площадь</w:t>
                  </w:r>
                </w:p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(</w:t>
                  </w:r>
                  <w:proofErr w:type="spell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кв.м</w:t>
                  </w:r>
                  <w:proofErr w:type="spell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.)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Общая площадь (</w:t>
                  </w:r>
                  <w:proofErr w:type="spell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кв.м</w:t>
                  </w:r>
                  <w:proofErr w:type="spell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.)</w:t>
                  </w:r>
                </w:p>
              </w:tc>
            </w:tr>
            <w:tr w:rsidR="00294E33" w:rsidRPr="00294E33">
              <w:trPr>
                <w:trHeight w:val="176"/>
              </w:trPr>
              <w:tc>
                <w:tcPr>
                  <w:tcW w:w="62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 этаж</w:t>
                  </w: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Горячий цех (кухня) с оборудованием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В соответствии с нормативными докум</w:t>
                  </w: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lastRenderedPageBreak/>
                    <w:t>ентами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lastRenderedPageBreak/>
                    <w:t>Линия раздачи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540 (ориентировочная</w:t>
                  </w:r>
                  <w:proofErr w:type="gram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)</w:t>
                  </w:r>
                  <w:proofErr w:type="gram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. Рассчитывается согласно компоновке технологического оборудования или согласно СНиП</w:t>
                  </w: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Овощной цех (первичной обработки)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Овощной цех (вторичной обработки)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Мясорыбный цех с отдельным оборудованием для птицы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Мучной цех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Помещение для обработки яиц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Помещение для приготовления салатов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Помещение для установки холодильного и морозильного оборудования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Кладовая для хранения продуктов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Кладовая для хранения оборотной тары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Кладовая овощей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Моечная</w:t>
                  </w:r>
                  <w:proofErr w:type="gram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столовой посуды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Помещение для хранения инвентаря и моечных средств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Помещение для нарезки хлеба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Раздевалка для персонала столовой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Комната отдыха для персонала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Кабинет повара-бригадира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Санузел для персонала столовой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Душевая комната для персонала столовой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94E33" w:rsidRPr="00294E33" w:rsidRDefault="00294E33">
                  <w:pPr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  <w:tr w:rsidR="00294E33" w:rsidRPr="00294E33">
              <w:tc>
                <w:tcPr>
                  <w:tcW w:w="3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Обеденный зал для школьников на 300 мест согласно </w:t>
                  </w:r>
                  <w:proofErr w:type="spell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СанПин</w:t>
                  </w:r>
                  <w:proofErr w:type="spell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2.4.5.2409-08 п.2.9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210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210</w:t>
                  </w:r>
                </w:p>
              </w:tc>
            </w:tr>
            <w:tr w:rsidR="00294E33" w:rsidRPr="00294E33">
              <w:trPr>
                <w:trHeight w:val="210"/>
              </w:trPr>
              <w:tc>
                <w:tcPr>
                  <w:tcW w:w="62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Итого: 750 </w:t>
                  </w:r>
                  <w:proofErr w:type="spell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кв.м</w:t>
                  </w:r>
                  <w:proofErr w:type="spell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.</w:t>
                  </w:r>
                </w:p>
              </w:tc>
            </w:tr>
            <w:tr w:rsidR="00294E33" w:rsidRPr="00294E33">
              <w:tc>
                <w:tcPr>
                  <w:tcW w:w="625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94E33" w:rsidRPr="00294E33" w:rsidRDefault="00294E33">
                  <w:pPr>
                    <w:pStyle w:val="ConsPlusNonformat"/>
                    <w:widowControl w:val="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ВСЕГО: 750 </w:t>
                  </w:r>
                  <w:proofErr w:type="spellStart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>кв.м</w:t>
                  </w:r>
                  <w:proofErr w:type="spellEnd"/>
                  <w:r w:rsidRPr="00294E3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. </w:t>
                  </w:r>
                </w:p>
              </w:tc>
            </w:tr>
          </w:tbl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При размещении помещений учитывать их функциональное назначение;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исключить встречные потоки сырья, сырых полуфабрикатов и готовой продукции; использованной и чистой посуды; встречное движение посетителей и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персонала;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предусмотреть навесы над входами и загрузочной платформой;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предусмотреть дополнительную установку систем кондиционирования воздуха в горячем и мучном цехах и складских помещениях;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оборудовать локальными вытяжными системами вентиляции, в дополнение к общим приточно-вытяжным системам, технологическое оборудование и моечные ванны, являющиеся источниками повышенных выделений влаги и тепла;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предусмотреть светильники во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влагопылезащитном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исполнении;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предусмотреть умывальники для учащихся из расчета 1 кран на 20 посадочных мест;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ширину марша лестницы между ограждающими конструкциями в плане в свету предусмотреть на менее </w:t>
            </w:r>
            <w:smartTag w:uri="urn:schemas-microsoft-com:office:smarttags" w:element="metricconverter">
              <w:smartTagPr>
                <w:attr w:name="ProductID" w:val="1,35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1,35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расстояние между маршами лестниц и между поручнями ограждений лестничных маршей следует предусмотреть шириной в плане в свету не менее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75 мм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лестничные переходы, а также теплый переход от здания столовой до здания школы запроектировать с естественным освещением через проемы в наружных стенах;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  высота ограждения лестниц должна быть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1,2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отделку стен и покрытие полов предусмотреть из высококачественных, прочных и экономичных в эксплуатации материалов;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в душевых, санузлах, раздевалках предусмотреть отделку стен керамической плиткой, полов – керамической нескользящей плиткой;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отделку фасада здания, в том числе цоколя, предусмотреть из металлических кассет с классом пожарной опасности К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, предоставить прайс-листы и сертификаты на соответствие нормам пожарной безопасности на материалы и конструктив фасада;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-наружную теплоизоляцию стен предусмотреть согласно требованию по теплопередаче ограждающих конструкций из негорючего утеплителя;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 скатной кровле предусмотреть подогрев карнизных участков при помощи электронагревательных элементов для растапливания снега и льда в момент естественного начала снеготаяния; снегозадерживающие и разрыхляющие устройства;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-установить двери в соответствии с требованиями к огнестойкости и пожарной опасности помещении;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 помещениях над всеми эвакуационными выходами из объекта, ведущими непосредственно на улицу, предусмотреть тепловые завесы во избежание промерзания и обледенения дверей, а также тамбур входной группы оборудовать требуемым количеством тепловых завес необходимой мощности; 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-исключить уменьшение ширины коридоров при двухстороннем расположении дверей, открываемых из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помещения в коридор;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 спецификации для всех помещений проектом определить класс пожарной опасности;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-проектом предусмотреть противомоскитные сетки на окна;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-внутренние откосы оконных проемов отделать пластиком (белый, матовый); подоконники – без выступающих элементов;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 полах входной группы предусмотреть ниши (лотки) для размещения грязевых резиновых ковриков;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 ведомости отделки помещении указать цвет, марку отделочных материалов;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-на перепадах высот кровли более 1м. предусмотреть пожарные лестницы;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помещения для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электрощитовых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, распределительных шкафов связи;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ширина дверных проемов на путях передвижения маломобильных групп должна обеспечивать проезд инвалидной коляски согласно требованию СП 59.13330.2012;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входные двери должны иметь ширину в свету не менее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1,2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 Применение дверей на качающихся петлях и дверей вертушек на путях передвижения МГН не допускается;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в полотнах наружных дверей, доступных для МГН, следует предусматривать смотровые панели, заполненные прозрачным и ударопрочным материалом, нижняя часть которых должна располагаться в пределах от 0,5 до </w:t>
            </w:r>
            <w:smartTag w:uri="urn:schemas-microsoft-com:office:smarttags" w:element="metricconverter">
              <w:smartTagPr>
                <w:attr w:name="ProductID" w:val="1,2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1,2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от уровня пола. Нижняя часть стеклянных дверных полотен на высоту не менее </w:t>
            </w:r>
            <w:smartTag w:uri="urn:schemas-microsoft-com:office:smarttags" w:element="metricconverter">
              <w:smartTagPr>
                <w:attr w:name="ProductID" w:val="0,3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0,3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от уровня пола должна быть защищена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противоударной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полосой;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устройство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пристенных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поручней по пути движения МГН;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2.5.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Конструктивные решения, изделия и материалы несущих и ограждающих конструкций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До начала разработки проектной документации Подрядчик предоставляет на согласование в департамент образования Администрации города Сургута, в эксплуатирующую организацию МКУ «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ДЭАЗиИС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» и Заказчику карточку основных технических решений.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2.6.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Технологические решения и оборудование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Проектом предусмотреть оборудование для помещений, отвечающее действующим нормативным требованиям и техническому заданию департамента образования.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Обеспечить комплектование объекта технологическим оборудованием в соответствии с передовыми и современными требованиями отечественного и зарубежного производства.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 Подрядчику разработать по форме Заказчика и согласовать департаментом образования Администрации города Сургута и с эксплуатирующей организацией перечень технологического оборудования отдельно на каждое помещение,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том числе: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-перечень не монтируемого технологического оборудования (мебель, оргтехника, бытовая техника и инвентарь);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-перечень монтируемого технологического оборудования.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2.  Перечень должен соответствовать требованиям части 3 статьи 22 Федерального закона от 21.07.2005 г. № 94-ФЗ «О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размещении заказа на поставки товаров, выполнение работ, оказание услуг для государственных и муниципальных нужд» и содержать: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-характеристики оборудования (размер, цвет, материал) и требования, которые не повлекут за собой ограничение количества участников размещения заказа;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-стоимость оборудования в текущих ценах;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-фото, рисунок или изображение оборудования.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оборудования, с указанием его стоимости, разбить по лотам по требованию Заказчика.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Оформить перечень отдельным альбомом.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 Расстановку технологического оборудования в помещениях выполнить с учетом функционального назначения помещений и количества человек, а так же подключения к внутренним инженерным сетям. План расстановки мебели согласовать с Заказчиком и департаментом образования, эксплуатирующей организацией;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4.  В обязательном порядке провести мониторинг цен с указанием не менее трех независимых друг от друга поставщиков или производителей составить реестр цен с указанием наименования и место нахождения организации-поставщика и приложением подтвержденных прайс-листов стоимости выбранного оборудования.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Выбор производителей и поставщиков строительных материалов, изделий, конструкций, инженерного оборудования произвести из числа российских предприятий.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случае использования в проекте строительных материалов, изделий, конструкций, инженерного оборудования, производство и поставку аналогов которых отечественные предприятия не выполняют, выбор произвести из числа зарубежных поставщиков.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2.7.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Инженерные системы здания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Внутренние инженерные системы выполнить в соответствии с требованиями нормативных документов и технического задания утвержденного департаментом образования Администрации города Сургута.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Подрядчику разработать по форме Заказчика и согласовать с эксплуатирующей организацией перечень инженерного оборудования.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 Расчетные параметры инженерных систем должны соответствовать имеющимся возможностям присоединения к коммунальным сетям. В случае отсутствия тех или иных ресурсов по присоединению, рабочим проектом предусмотреть технические мероприятия по их обеспечению.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 Инженерное оборудование – серийное, сертифицированное, поставляемое отечественными и зарубежными производителями в соответствии с согласованными техническими условиями на применяемое оборудование.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«Система электроснабжения».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-установку приборов учета электроэнергии;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-энергосберегающие лампы, светильники светодиодные;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-общее электроснабжение;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-рабочее электроосвещение;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-аварийное освещение;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-аварийное освещение на путях эвакуации светодиодными светильниками аккумуляторного типа;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-световые указатели путей эвакуации включить в систему пожарной сигнализации от сети 12В;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 системе  внутреннего искусственного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-применить современные энергосберегающие технологии;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-выполнить требования СП 31-110-2003 «Проектирование и монтаж электроустановок жилых и общественных зданий»;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молниезащиту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 щитах освещения предусмотреть автоматические резервные выключатели;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 устройстве кровли, включая навесы над входом и пандусом, предусмотреть систему обогреваемого (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электроподогрев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) дренажного сбора талых вод с отводом на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отмостку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-входные группы  оборудовать тепловыми завесами расчетной мощности. 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«Система водоснабжения».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-установку приборов учета холодного и горячего водоснабжения;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-на узле учета холодного водоснабжения предусмотреть расходомеры с импульсным выходом;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-на вводе в здание трубопроводов холодного водоснабжения предусмотреть бактерицидную установку (при необходимости);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-установку запорной арматуры с электроприводом (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электрозадвижку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) на обводной линии водомерного узла, с выводом на пульт пожарной охраны;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-подогрев воды в период отсутствия горячего водоснабжения (мощность накопительного водонагревателя определить исходя из требуемого расхода воды);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-применение коррозийно-стойких материалов для инженерных систем и сетей;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-сантехническое оборудование в необходимом объеме.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«Система водоотведения».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 устройство: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бытовой канализации,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 современное сантехническое оборудование.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«Отопление, вентиляция и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кондиционирование воздуха»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-устройство автоматизированного теплового узла управления выполнить в соответствии с техническими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условиями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энергоснабжающей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организации с автоматикой погодного регулирования;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-теплообменное оборудование для приготовления горячей воды (при необходимости);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-установку приборов учета тепловой энергии (при  необходимости);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-на узле учета предусмотреть преобразователь расхода электромагнитного типа, преобразователь давления (при необходимости);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-установку терморегуляторов на приборах отопления;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-на отопительных приборах предусмотреть съемные ограждающие защитные решетки (деревянные или пластиковые);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-балансировочные краны на трубопроводы системы отопления (для настройки внутренней системы теплоснабжения здания);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 узлах теплоснабжения калориферов приточных установок предусмотреть обводной канал вокруг регулирующего клапана для обеспечения протока теплоносителя при отключении электроэнергии, либо другой неисправности регулирующего клапана;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-установку автоматических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воздухоотводчиков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после калориферов;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-силовые установки вентиляции, количество определить проектом;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-контроль температуры приточного воздуха;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-вытяжную систему вентиляции (естественную и принудительную), в соответствии с действующими нормами;                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-э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кономичный (гибкий) способ регулирования, управления работой вентиляционного оборудования;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-частотные регуляторы в приводах электродвигателей систем вентиляции;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-отключение приточно-вытяжной вентиляции при  срабатывании пожарной сигнализации;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-мероприятия по функционированию приточной системы вентиляции в переходный период, после отключения подачи теплоносителя;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размещение и места установки кондиционеров в помещениях согласовать с эксплуатирующей организацией;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-дроссель - клапаны для настройки сети воздуховодов;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-регулируемые вентиляционные решетки, с клапанами расхода воздуха;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-к установленным кондиционерам предусмотреть дренажную систему для отвода конденсата;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-автоматическую работу системы вентиляции;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-применение коррозийно-стойких материалов для инженерных систем и сетей;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-автоматическую систему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противодымовой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защиты;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-автоматическую систему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дымоудаления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-установку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огнездерживающих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клапанов на воздуховодах;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-тепловую изоляцию  воздуховодов приточных систем вентиляции в помещении вентиляционных камер.  Тепловую изоляцию и огнезащиту предусмотреть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современными самоклеящимися материалами;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-предусмотреть звукопоглощающую изоляцию  оборудования вытяжных систем вентиляции.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«Сети связи».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-установку слаботочных систем, в том числе: телефонизацию, радиофикацию, телевещание, (при необходимости) оптико-волоконную связь;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-мини АТС для внутренней связи;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-система видеонаблюдения на всех входах (для контроля доступа), в коридорах, а также по периметру здания;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-структурированные компьютерные сети (при необходимости);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пожаро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-охранную сигнализацию предусмотреть с выводом в помещение охраны согласно техническим условиям вневедомственной охраны;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-систему оповещения о пожаре для обеспечения быстрой и безопасной эвакуации персонала, детей и посетителей при возникновении пожара или других внештатных ситуаций в соответствии с требованиями пожарной безопасности. Кроме того, система должна обеспечить передачу информационных сообщений речевого оповещения, заранее записанных на магнитофонную кассету, передачу сигналов привлечения внимания перед трансляцией важных сообщений, трансляцию музыкальных программ;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-систему и оборудование контроля доступа на всех входных дверях в здание с выводом на пульт управления охраны, запорное устройство снабдить кнопкой вызова.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При проектировании системы видеонаблюдения следовать рекомендациям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78.36.008-99 «Проектирование и монтаж систем охранного телевидения и домофонов».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 максимальное обеспечение объекта оборудованием отечественного производства.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2.8. 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Наружные инженерные сети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 Инженерное обеспечение проектируемого объекта выполнить в соответствии с нормативными требованиями СНиП, ПУЭ, РД, НПБ.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 Теплоснабжение, водоснабжение, бытовая канализация, ливневая канализация, электроснабжение, телефонизация, радиофикация, телевидение, оптико-волоконная связь – по техническим условиям городских эксплуатирующих организаций до точек подключения к инженерным сетям.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 При обнаружении на территории земельного участка инженерных коммуникаций предусмотреть их перенос. Перенос инженерных коммуникаций выполнить согласно техническим условиям эксплуатирующей организации.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4. При проектировании сетей учесть особые условия строительства (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заторфованность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территории строительства, высокий уровень грунтовых вод). Разработать мероприятия по борьбе с высоким уровнем грунтовых вод (при необходимости).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5. На период строительства предусмотреть открытый водоотлив.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6. Применение коррозийно-стойких материалов для инженерных систем и сетей.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7. Наружные сети теплоснабжения и горячего водоснабжения: осуществляется централизованно от городских сетей теплоснабжения. Подключение проектируемого объекта осуществляется от существующих сетей теплоснабжения, с точкой подключения определенной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энергоснабжающей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организацией.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8. Наружные сети водоснабжения: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Подключение проектируемого объекта осуществляется от существующих сетей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водооснабжения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, с точкой подключения определенной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энергоснабжающей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организацией.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Количество гидрантов и объем противопожарных резервуаров определить проектом.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Размещение гидрантов вдоль проездов на расстоянии не более    </w:t>
            </w:r>
            <w:smartTag w:uri="urn:schemas-microsoft-com:office:smarttags" w:element="metricconverter">
              <w:smartTagPr>
                <w:attr w:name="ProductID" w:val="2,5 метра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2,5 метра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от края проезжей части.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9. Наружные сети водоотведения: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Сброс хозяйственно-бытовых стоков предусматривается в сети хозяйственно-бытовой канализации с точкой подключения определенной эксплуатирующей организацией). </w:t>
            </w:r>
            <w:proofErr w:type="gramEnd"/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 ливневую канализацию (при необходимости).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10. Электроснабжение: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Осуществляется от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существующей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ТП согласно ТУ.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11. Наружное освещение: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Запроектировать освещение территории по периметру, освещение стоянки, проезда.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системе  наружного  освещения использовать электронные пускорегулирующие аппараты (Федеральный закон от 23.11.2009 г. № 261-Ф3 «Об энергосбережении и о повышении энергетической эффективности и о внесении изменений в отдельные законодательные акты Российской Федерации»).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Наружное освещение предусмотреть с использованием энергосберегающих светильников.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12. Наружные сети связи: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Выполнить согласно ТУ.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13. Наружная система видеонаблюдения: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Оснащение камерами видеонаблюдения выполнить по периметру здания.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14. В общей пояснительной записке в разделе ТЭП указать диаметр и протяжённость наружных инженерных сетей.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2.9.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Энергоэффективность</w:t>
            </w:r>
            <w:proofErr w:type="spellEnd"/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Разработать в соответствии с Федеральным законом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Положением о составе разделов проектной документации и требованиях к их содержанию, утвержденным постановлением Правительства РФ от 16.02.2008 № 87, и с учетом внесённых изменений в Положение, утвержденных постановлением Правительства РФ от 13.04.2010 № 235.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Учесть требования приказа Министерства экономического развития РФ от 04.06.2010 № 229 «О требованиях энергетической эффективности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товаров, используемых для создания элементов конструкций зданий, строений, сооружений, в том числе инженерных систем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ресурсоснабжения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, влияющих на энергетическую эффективность зданий, строений, сооружений».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разделе указать марку, класс энергетической эффективности приборов, устройств, техники, ламп, установок, применяемых в проекте.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соответствии с постановлением Правительства РФ от 31.12.2009 № 1221 «Об утверждении Правил установления требований энергетической эффективности товаров, работ, услуг, размещение заказов на которые осуществляется для государственных и муниципальных нужд», класс энергетической эффективности должен быть не ниже класса 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Разработать энергетический паспорт здания согласно Приказу Министерства энергетики РФ от 19.04.2010 № 182 «Об утверждении требований к энергетическому паспорту, составленному по результатам обязательного энергетического обследования, и энергетическому паспорту, составленному на основании проектной документации, и правил направления копии энергетического паспорта, составленного по результатам обязательного энергетического обследования», СНиП 23-02-2003 «Тепловая защита зданий»,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прил.Д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proofErr w:type="gramEnd"/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Отдельным альбомом оформить проектную и рабочую документацию на узел коммерческого учета расхода тепловой энергии, разработанную в соответствии с техническими условиями эксплуатирующей организации СГМУП «Городские тепловые сети».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2.10.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Охрана окружающей среды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 В разделе ООС разработать мероприятия по утилизации ТБО.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 Предусмотреть мероприятия по предотвращению и (или) снижению возможного негативного воздействия намеченной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согласно действующим нормам и стандартам РФ.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3. При разработке раздела ООС следует руководствоваться природоохранным законодательством России, требованиями нормативно-методических документов по охране окружающей природной среды, положениями, государственными и отраслевыми  стандартами.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При размещении зданий, строений, сооружений должно быть обеспечено выполнение требований в области охраны окружающей среды, восстановления природной среды, рационального использования и воспроизводства природных ресурсов.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2.11.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Требования о выполнении противопожарных мероприятий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Проектирование выполнить в соответствии с требованиями нормативных документов СП, СНиП, НПБ, Федерального закона от 22.07.2008 № 123-ФЗ «Технический регламент о требованиях пожарной безопасности» действующих на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территории Российской Федерации: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-пожарную сигнализацию увязать со всеми необходимыми для  работы системами;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-расход воды на наружное пожаротушение принять в соответствии с требованиями СНиП 2.04.02-84* «Водоснабжение. Наружные сети и сооружения»;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-пожаротушение зданий предусмотреть от пожарных гидрантов, установленных на кольцевой сети водоснабжения. При необходимости запроектировать кольцевую сеть водоснабжения и установить не менее 2-х гидрантов в радиусе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200 м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-принять средства пожарной безопасности, вещества и материалы, конструкции, электрические устройства и приборы, имеющие сертификаты пожарной безопасности РФ;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-предусмотреть свободный подъезд пожарных автомобилей к зданиям и источникам противопожарного водоснабжения;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-предусмотреть уличные светозвуковые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оповещатели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-объемно-планировочными и техническими решениями ограничить распространение пожара и дыма по зданию, а также обеспечить безопасную эвакуацию людей из здания;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-в состав проекта включить средства на поставку противопожарного оборудования и огнетушителей в необходимом количестве, для всех помещении предусмотреть таблички с надписью «ВЫХОД»;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-системы внутреннего противопожарного водовода, пожарной сигнализации, оповещения людей о пожаре,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противодымовой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защиты, эвакуационное освещение,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дымоудаление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, автоматические установки пожаротушения запитать по необходимой категории надежности электроснабжения;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 невыполнении обязательных требований пожарной безопасности, установленных техническими регламентами, и требований нормативных документов по пожарной безопасности, выполнить расчет пожарных рисков;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-применить для прокладки шлейфов систем охранно-пожарной безопасности огнестойкий кабель;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-предусмотреть технические средства охранно-пожарной сигнализации и системы оповещения и управления эвакуацией людей при пожаре;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-разработать декларацию пожарной безопасности (статья 64 Федерального закона от 22.07.2008 № 123-ФЗ «Технический регламент о требованиях пожарной безопасности»).</w:t>
            </w:r>
          </w:p>
        </w:tc>
      </w:tr>
      <w:tr w:rsidR="00294E33" w:rsidRPr="00294E33" w:rsidTr="00294E33">
        <w:trPr>
          <w:trHeight w:val="139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2.12.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Требования к составу сметной документации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Сметную документацию разработать с применением сметно-нормативной базы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2001 года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в новой редакции 2010 года и в текущих сметных ценах, сложившихся ко времени её составления (п.30 постановления Правительства РФ от 16.02.2008 № 87) с приложением используемых для формирования стоимости объекта прайс-листов.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Прочие затраты принять согласно действующим нормам.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 затраты на следующее: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-вынос участка в натуру, геодезические затраты, включая корректировку топографической съёмки (внесение текущих изменений);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-изготовление вывески;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-установку требуемого количества доводчиков дверей;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-устройство временных объездных и подъездных дорог;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мероприятия по восстановлению дорожного покрытия (при необходимости);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-компенсацию на восстановление благоустройства, дорожных покрытий, стоимости сносимых зеленых насаждений (согласно расчету комитета по природопользованию и экологии) и пр.;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-демонтаж сносимых (переносимых) сооружений (снос существующего здания столовой);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-вывоз строительного мусора от демонтажных работ;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-ведение авторского надзора за строительством;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-ведение технического сопровождения проектной документации при строительстве;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-пуско-наладочные работы;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-подключение к сетям водоснабжения и водоотведения в соответствии с ФЗ № 210 от 30.12.2004 «Об основах регулирования тарифов организаций коммунального комплекса»;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-подключение к сетям электроснабжения в соответствии «Правила технологического присоединения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энергопринимающих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энергосетевого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хозяйства, принадлежащих сетевым организациям и иным лицам, к электрическим сетям» утвержденными постановлением Правительства РФ от 27.12.2004 № 861;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-утилизацию растительных отходов и удаляемого грунта, утилизацию ТБО;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на изготовление технических паспортов инвентаризации объектов капитального строительства в 2-х экземплярах на бумажном носителе;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на акт обследования кадастрового инженера, подтверждающего прекращение существующего здания столовой в связи с его уничтожением (после сноса здания), в форме электронного документа и 2-х экземпляров на бумажном носителе (в соответствии с Федеральным законом от 24.07.2007 № 221-ФЗ «О государственном кадастре недвижимости» и приказом Министерства экономического развития Российской Федерации от 25.10.2013 № 621);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технический план здания, сооружения в форме электронного документа и 2-х экземпляров на бумажном носителе (в соответствии с Федеральным законом от 24.07.2007 № 221-ФЗ «О государственном кадастре недвижимости»);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на проведение государственной экспертизы;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-изготовление схем эвакуации;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-изготовление и оформление энергетического паспорта;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-комплектацию объекта пожарным инвентарем, рукавами со стволами и огнетушителями в необходимом количестве.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2.13.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Предельная стоимость строительства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Определить сметную стоимость объекта в ценах соответствующих лет на период её составления и в ценах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соответствующих лет с учетом периода реализации проекта, а так же в ценах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294E33">
                <w:rPr>
                  <w:rFonts w:ascii="Times New Roman" w:hAnsi="Times New Roman" w:cs="Times New Roman"/>
                  <w:sz w:val="25"/>
                  <w:szCs w:val="25"/>
                </w:rPr>
                <w:t>2001 г</w:t>
              </w:r>
            </w:smartTag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. </w:t>
            </w:r>
          </w:p>
        </w:tc>
      </w:tr>
      <w:tr w:rsidR="00294E33" w:rsidRPr="00294E33" w:rsidTr="00294E33"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3. Дополнительные требования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3.1.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Требования к проектным решениям по декоративному оформлению здания и выполнению интерьеров помещений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Предусмотреть оформление фасадов здания в едином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архитектурном решении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с окружающими зданиями и сооружениями.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3.2.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Разработка отдельных проектных решений в нескольких вариантах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Разработать паспорт отделки фасадов в 2-х вариантах.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3.3.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Необходимость выполнения научно-исследовательских работ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 предусматривается.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3.4.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Необходимость проведения обследования существующих зданий и сооружений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Обследовать здание существующей столовой, попадающее под снос, на предмет определения объема, способа сноса и стоимости выполнения работ по сносу.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3.5.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Необходимость выполнения обмерных работ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 предусматривается.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3.6.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Необходимость обследования существующих зеленых насаждений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Выполнить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подеревную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съемку (оформить альбом, электронный вид) в соответствии с техническими условиями комитета по природопользованию и экологии Администрации города Сургута.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3.7.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Выполнение демонстрационных материалов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Предусмотреть демонстрационные материалы для защиты проектных решений на техническом совещании Заказчика.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Демонстрационные материалы предоставляются: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на бумажном носителе в формате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pdf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- 1 экз.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br/>
              <w:t>-    в электронном виде – 1 экз.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объеме демонстрационных материалов должно быть архитектурно-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планировочные решения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, генеральный план, сводный план инженерных сетей, цветовое решение фасада, основные конструктивные решения, технологические решения, пояснительная записка (доклад).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3.8.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Разработка инженерно-технических мероприятий гражданской обороны, 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мероприятий по предупреждению чрезвычайных ситуаций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соответствии с действующими нормами, исходными данными Главного управления МЧС России по ХМАО - Югре, Федеральным законом от 30.12.2009 № 384-ФЗ «Технический регламент о безопасности зданий и сооружений».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Проектом предусмотреть инженерно-технические мероприятия гражданской обороны и мероприятия по предупреждению чрезвычайных ситуаций (проектная организация предоставляет Заказчику исходные данные для получения требований по разработке раздела ИТМ ГО и ЧС).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3.9.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Требования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 оформлению и сдаче проектной документации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 Проектную документацию оформить в соответствии                                с ГОСТ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21.1001-2009 «Система проектной документации для строительства. Общие положения» и ГОСТ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21.1101-2009 «Система проектной документации для строительства.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Основные требования к проектной и рабочей документации». 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 Количество передаваемой Заказчику проектной и рабочей документации: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а.) в бумажном носителе - 6 экземплярах;</w:t>
            </w:r>
            <w:proofErr w:type="gramEnd"/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б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.) на электронном носителе: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в формате DWG (2004) -1 экземпляр;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в формате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pdf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с электронными подписями ответственных лиц -   1 экземпляр.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3. Отчеты об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инженерно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-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геологических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, инженерно-геодезических,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инженерно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- экологические,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инженерно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-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гидрометерологические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изыскания передать Заказчику: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а.) в бумажном носителе - 4 экземплярах;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б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.)  на электронном носителе: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в формате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pdf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с электронными подписями ответственных лиц - 1 экземпляр;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в формате DXF и «CREDO» (ЦММ) в системе координат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МСК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86 – 1 экземпляр;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- в формате DXF и «CREDO» (ЦММ) в системе координат           СК Сургут – 1 экземпляр.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4. Сметная документация предоставляется Заказчику: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а.) в бумажном носителе - 6 экземплярах;</w:t>
            </w:r>
            <w:proofErr w:type="gramEnd"/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б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.)  на электронном носителе: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в программе «Гранд-Смета», версия 5, графическая часть в формате DWG (2004); текстовая часть в формате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Word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(с приложением материалов мониторинга цен с указанием не менее трех независимых друг от друга поставщиков или производителей и реестра цен подтвержденный прайс-листами) -1 экземпляр;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в формате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pdf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с электронными подписями ответственных лиц - 1 экземпляр;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формате </w:t>
            </w:r>
            <w:proofErr w:type="spellStart"/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xcеl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– 1 экземпляр.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5. Заверить подписи ответственных лиц на титульных листах печатью организации, выполняющей проектную и рабочую документацию.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6. Подрядчик предоставляет Заказчику комплектные экземпляры документации с учётом снятых замечаний экспертных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организаций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с полной заменой аннулированных и измененных чертежей в согласованные с Заказчиком сроки.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3.10.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Необходимость проведения государственной экспертизы и иных экспертиз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Государственная экспертиза проводится в соответствии со статьей 49 Градостроительного кодекса РФ, часть 1 статьи 46 Федерального закона от 27.12.2002 № 184-ФЗ «О техническом регулировании», Постановлением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Проектная организация по поручению Заказчика предоставляет проектную документацию в полном объеме для проведения государственной экспертизы и выполняет экспертизу проверки сметной стоимости. Ведет работу по снятию замечаний экспертных органов. В случае получения отрицательного заключения от экспертных организаций,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затраты по повторной экспертизе несет Подрядчик.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3.11.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Необходимость проведения авторского надзора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 целях обеспечения соответствия решений, содержащихся в рабочей документации выполняемым строительным работам на объекте, необходимо предусмотреть осуществление авторского надзора, руководствуясь СП 11-110-99 «Авторский надзор за строительством зданий и сооружений».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Авторский надзор выполняется проектной организацией по отдельному договору.</w:t>
            </w:r>
          </w:p>
        </w:tc>
      </w:tr>
      <w:tr w:rsidR="00294E33" w:rsidRPr="00294E33" w:rsidTr="00294E3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3.12.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Особые условия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Проектирование выполнить в две стадии: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Ι . Стадия «Проектная документация».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Подрядчику: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  Выполнить сбор необходимых исходных данных.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Выполнить   и   передать   Заказчику   укрупненный  расчет         инженерных нагрузок по объекту.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1.3. Выполнить запрос технических условий в эксплуатирующих и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энергоснабжающих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организациях для подключения объекта к сетям инженерно-технического обеспечения, а так же при необходимости технических условий на вынос инженерных сетей, попадающих в зону проектирования и строительства объекта.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1.4. Выполнить в необходимом объеме инженерные изыскания.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1.5. Проектную документацию разработать в соответствии с техническими условиями Комитета по природопользованию и экологии Администрации города от 25.02.2011 № 0602-228/11, запросить в комитете расчет стоимости зеленых насаждений.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1.6. Выполнить градостроительный чертеж земельного участка.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1.7. Объемно-планировочные и технологические решения, согласовать с Заказчиком, департаментом образования Администрации города Сургута.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1.8.Предпроектные решения согласовать с эксплуатирующими организациями по наружным сетям инженерного обеспечения (планы, продольные профили), технологические решения (схемы подключения).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1.9. Согласовать с заинтересованными сторонами и утвердить Заказчиком карточку технических решений на применяемые в рабочем проекте строительные материалы, изделия, конструкции и инженерное оборудование по разделам: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-архитектурно-планировочные решения;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-технологические решения;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-перечень инженерного и технологического оборудования, необходимого для эксплуатации объекта;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-сети теплоснабжения;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-сети хозяйственно-бытовой канализации;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-сети водоснабжения;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-отопление, вентиляция и кондиционирование;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-контроль доступа;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-видеонаблюдение;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пожаро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- охранная сигнализация;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-сети связи и радиофикации;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-электроснабжение;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-электроосвещение.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1.10. До принятия решения о применении в проекте строительных материалов, изделий, конструкций и оборудования, в обязательном порядке провести работу с производителями и поставщиками в части уточнения технических характеристик, стоимости, сроков поставки, планируемых сроков выпуска и обновления ассортимента, сроков снятия с производства.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На момент завершения проектных работ и передачи проектно-сметной документации в полном объеме Заказчику все применяемые в проекте строительные материалы, изделия, конструкции и оборудование должны соответствовать современным достижениям в области строительства с планируемым сроком производства или выпуска не менее 3-х лет.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1.11. Генеральный план согласовать с Заказчиком, а так же в следующих организациях: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департаменте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архитектуры и градостроительства Администрации города Сургута;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департаменте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образования Администрации города Сургута;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департаменте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городского хозяйства Администрации города Сургута;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управлении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по природопользованию и экологии Администрации города Сургута.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1.12. В департаменте архитектуры и градостроительства Администрации города Сургута согласовать: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паспорт отделки фасадов здания.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1.13. Раздел на узлы учета потребления воды и тепла согласовать в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энергоснабжающих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организациях.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1.14. Корректировку разделов проекта, не согласованных на стадии «Проектная документация», выполняет Подрядчик за свой счет.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1.15.  Подрядчик подготавливает и передает Заказчику проекты границ земельных участков для строительства инженерных сетей и сооружений. После согласования проектов границ земельных участков с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ДАиГ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, Подрядчику необходимо выполнить схемы границ участков на кадастровых планах территорий и передать Заказчику для дальнейшего оформления и утверждения схем расположения земельных участков. Все сведения необходимые для выполнения кадастровых работ, Подрядчик заказывает и получает  самостоятельно и за свой счет.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1.16. Подрядчик выполняет кадастровые работы земельных участков в соответствии с действующим законодательством: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-подготавливает межевые планы;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производит постановку отмежеванных земельных участков на кадастровый учет.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Количество межевых планов по инженерным сетям определяет проектом.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Межевые планы и кадастровые паспорта передает Заказчику </w:t>
            </w:r>
            <w:r w:rsidRPr="00294E3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в 3 экземплярах.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ΙΙ.  Стадия «Рабочая документация».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2.1. До начала разработки стадии «Рабочая документация» подрядчик обязан провести защиту принятых проектных решений на стадии «Проектная документация».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Защита проводится на техническом совете Заказчика с привлечением независимых экспертов.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При проведении защиты принятых проектных решений необходимо принципиально описать проектные решения  и предоставить аргументированные обоснования применения данного проектного решения.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Успешная защита стадии «Проектная документация» закрепляется протоколом технического совета Заказчика и является основанием для направления проектной документации для проведения государственной экспертизы.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    Документация согласовывается Подрядчиком со следующими организациями: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-департаментом архитектуры и градостроительства Администрации города Сургута;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департаменте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образования Администрации города Сургута;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МБОУ СОШ №20;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 отделом вневедомственной охраны при УВД по г. Сургуту;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-департаментом городского хозяйства Администрации города Сургута;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ООО «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Сургутские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городские электрические сети»;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-управлением по природопользованию и экологии Администрации города Сургута;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СГМУП «Городские тепловые сети»;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СГМУП «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Горводоканал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МКУ «Дирекция эксплуатации зданий и инженерных сетей»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ОАО «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Югрател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 ОАО «Ростелеком»;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-любые другие согласования, не упомянутые в вышеуказанном перечне, но необходимые для утверждения разрабатываемой проектно-сметной документации.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   Оформить альбом согласовании и экспертиз (в 2 </w:t>
            </w:r>
            <w:proofErr w:type="spellStart"/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экз</w:t>
            </w:r>
            <w:proofErr w:type="spellEnd"/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).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   Подрядчик разрабатывает в составе проектной и рабочей документации разделы, конструктивы, в том числе не упомянутые в задании на проектирование и в перечне договорных документов в объеме необходимом и достаточном для ввода объекта в эксплуатацию с дальнейшим его функционированием в постоянном и безопасном режиме.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   После получения положительных заключений экспертиз, Подрядчик разрабатывает декларацию пожарной безопасности, регистрирует в органах ОНД по г. Сургуту УНД ГУ МЧС России по ХМАО - Югре.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     При обнаружении Заказчиком недостатков или ошибок, выявленных при приемке проектной документации или в процессе производства работ, Подрядчик устраняет их за свой счет.</w:t>
            </w:r>
          </w:p>
        </w:tc>
      </w:tr>
    </w:tbl>
    <w:p w:rsidR="00294E33" w:rsidRPr="00294E33" w:rsidRDefault="00294E33" w:rsidP="00294E33">
      <w:pPr>
        <w:pStyle w:val="ConsPlusNonformat"/>
        <w:widowControl w:val="0"/>
        <w:rPr>
          <w:rFonts w:ascii="Times New Roman" w:hAnsi="Times New Roman" w:cs="Times New Roman"/>
          <w:sz w:val="25"/>
          <w:szCs w:val="25"/>
        </w:rPr>
      </w:pPr>
    </w:p>
    <w:p w:rsidR="00294E33" w:rsidRPr="00294E33" w:rsidRDefault="00294E33" w:rsidP="00294E33">
      <w:pPr>
        <w:pStyle w:val="ConsPlusNonformat"/>
        <w:widowControl w:val="0"/>
        <w:rPr>
          <w:rFonts w:ascii="Times New Roman" w:hAnsi="Times New Roman" w:cs="Times New Roman"/>
          <w:sz w:val="25"/>
          <w:szCs w:val="25"/>
        </w:rPr>
      </w:pPr>
    </w:p>
    <w:p w:rsidR="00294E33" w:rsidRPr="00294E33" w:rsidRDefault="00294E33" w:rsidP="00294E33">
      <w:pPr>
        <w:pStyle w:val="ConsPlusNonformat"/>
        <w:widowControl w:val="0"/>
        <w:rPr>
          <w:rFonts w:ascii="Times New Roman" w:hAnsi="Times New Roman" w:cs="Times New Roman"/>
          <w:sz w:val="25"/>
          <w:szCs w:val="25"/>
        </w:rPr>
      </w:pPr>
    </w:p>
    <w:p w:rsidR="00294E33" w:rsidRPr="00294E33" w:rsidRDefault="00294E33" w:rsidP="00294E33">
      <w:pPr>
        <w:pStyle w:val="ConsPlusNonformat"/>
        <w:widowControl w:val="0"/>
        <w:rPr>
          <w:rFonts w:ascii="Times New Roman" w:hAnsi="Times New Roman" w:cs="Times New Roman"/>
          <w:sz w:val="25"/>
          <w:szCs w:val="25"/>
        </w:rPr>
      </w:pPr>
    </w:p>
    <w:tbl>
      <w:tblPr>
        <w:tblW w:w="10245" w:type="dxa"/>
        <w:tblInd w:w="-132" w:type="dxa"/>
        <w:tblLayout w:type="fixed"/>
        <w:tblLook w:val="01E0" w:firstRow="1" w:lastRow="1" w:firstColumn="1" w:lastColumn="1" w:noHBand="0" w:noVBand="0"/>
      </w:tblPr>
      <w:tblGrid>
        <w:gridCol w:w="4968"/>
        <w:gridCol w:w="238"/>
        <w:gridCol w:w="5039"/>
      </w:tblGrid>
      <w:tr w:rsidR="00294E33" w:rsidRPr="00294E33" w:rsidTr="00294E33">
        <w:trPr>
          <w:trHeight w:val="290"/>
        </w:trPr>
        <w:tc>
          <w:tcPr>
            <w:tcW w:w="4970" w:type="dxa"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Заказчик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Муниципальное казенное учреждение «Управление капитального строительства»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Адрес:628418, Российская Федерация, Тюменская область, Ханты-Мансийский автономный округ – Югра, город Сургут,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ул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.О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стровского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, 47,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Тел. (3462) 51-79-32, факс 51-79-80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ИНН 8602003204 КПП 860201001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УФК (Департамент финансов по 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.С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ургуту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, л/с 02873030970),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МКУ «УКС», л/с УПРКС-10-046,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proofErr w:type="gram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р</w:t>
            </w:r>
            <w:proofErr w:type="gram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/счет 40204810500000000033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в РКЦ Ханты-Мансийск, г. Ханты-Мансийск,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БИК-047162000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________________________   /</w:t>
            </w:r>
            <w:proofErr w:type="spellStart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А.В.Инин</w:t>
            </w:r>
            <w:proofErr w:type="spellEnd"/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/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238" w:type="dxa"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042" w:type="dxa"/>
          </w:tcPr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Инвестор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_____________________________________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(юридический и фактический адрес)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_____________________________________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(банковские реквизиты, ИНН)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_____________________________________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_____________________________________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________________________________________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 xml:space="preserve">(должность, подпись, инициалы, фамилия) 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  <w:r w:rsidRPr="00294E33">
              <w:rPr>
                <w:rFonts w:ascii="Times New Roman" w:hAnsi="Times New Roman" w:cs="Times New Roman"/>
                <w:sz w:val="25"/>
                <w:szCs w:val="25"/>
              </w:rPr>
              <w:t>М.П.</w:t>
            </w: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94E33" w:rsidRPr="00294E33" w:rsidRDefault="00294E33">
            <w:pPr>
              <w:pStyle w:val="ConsPlusNonformat"/>
              <w:widowContro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294E33" w:rsidRPr="0076186E" w:rsidRDefault="00294E33" w:rsidP="00DD3A87">
      <w:pPr>
        <w:ind w:left="-284"/>
        <w:jc w:val="left"/>
        <w:rPr>
          <w:rFonts w:ascii="Times New Roman" w:hAnsi="Times New Roman" w:cs="Times New Roman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p w:rsidR="0076186E" w:rsidRPr="00A57F5A" w:rsidRDefault="0076186E" w:rsidP="00DD3A87">
      <w:pPr>
        <w:ind w:left="-284"/>
        <w:jc w:val="left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6186E" w:rsidRPr="00A57F5A" w:rsidSect="00FE1A9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368E4"/>
    <w:multiLevelType w:val="hybridMultilevel"/>
    <w:tmpl w:val="7804C45C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9B"/>
    <w:rsid w:val="000035E0"/>
    <w:rsid w:val="00003843"/>
    <w:rsid w:val="00005040"/>
    <w:rsid w:val="00005AAE"/>
    <w:rsid w:val="00015EBF"/>
    <w:rsid w:val="000162B2"/>
    <w:rsid w:val="00024CBF"/>
    <w:rsid w:val="00026228"/>
    <w:rsid w:val="000277DB"/>
    <w:rsid w:val="0003540D"/>
    <w:rsid w:val="000428C6"/>
    <w:rsid w:val="000431DC"/>
    <w:rsid w:val="00044938"/>
    <w:rsid w:val="000537E7"/>
    <w:rsid w:val="00060753"/>
    <w:rsid w:val="00063B18"/>
    <w:rsid w:val="00076247"/>
    <w:rsid w:val="0007764A"/>
    <w:rsid w:val="00081735"/>
    <w:rsid w:val="00083729"/>
    <w:rsid w:val="0009703E"/>
    <w:rsid w:val="000A156D"/>
    <w:rsid w:val="000A6CC6"/>
    <w:rsid w:val="000B31B7"/>
    <w:rsid w:val="000C07E3"/>
    <w:rsid w:val="000C7578"/>
    <w:rsid w:val="000D4B24"/>
    <w:rsid w:val="000D56F9"/>
    <w:rsid w:val="000D7A06"/>
    <w:rsid w:val="000D7E07"/>
    <w:rsid w:val="000E63BD"/>
    <w:rsid w:val="000F21F6"/>
    <w:rsid w:val="000F2A2E"/>
    <w:rsid w:val="000F504A"/>
    <w:rsid w:val="000F53F8"/>
    <w:rsid w:val="00102A6D"/>
    <w:rsid w:val="00104643"/>
    <w:rsid w:val="00114CAA"/>
    <w:rsid w:val="001156C9"/>
    <w:rsid w:val="001160F3"/>
    <w:rsid w:val="001174CD"/>
    <w:rsid w:val="00120615"/>
    <w:rsid w:val="001329D0"/>
    <w:rsid w:val="001401C9"/>
    <w:rsid w:val="00144A42"/>
    <w:rsid w:val="00155082"/>
    <w:rsid w:val="00157D6D"/>
    <w:rsid w:val="00167C71"/>
    <w:rsid w:val="00182BAB"/>
    <w:rsid w:val="00184FCF"/>
    <w:rsid w:val="0019415C"/>
    <w:rsid w:val="00195CA3"/>
    <w:rsid w:val="001A40DF"/>
    <w:rsid w:val="001D437E"/>
    <w:rsid w:val="001E3F82"/>
    <w:rsid w:val="001E5A78"/>
    <w:rsid w:val="001F7489"/>
    <w:rsid w:val="00201138"/>
    <w:rsid w:val="00202FB9"/>
    <w:rsid w:val="00204BAF"/>
    <w:rsid w:val="00206261"/>
    <w:rsid w:val="002075EB"/>
    <w:rsid w:val="002325AB"/>
    <w:rsid w:val="00237BAB"/>
    <w:rsid w:val="00250606"/>
    <w:rsid w:val="00253EEB"/>
    <w:rsid w:val="00260A83"/>
    <w:rsid w:val="00261EE7"/>
    <w:rsid w:val="00272423"/>
    <w:rsid w:val="00275C00"/>
    <w:rsid w:val="00280115"/>
    <w:rsid w:val="0028097A"/>
    <w:rsid w:val="00280BBA"/>
    <w:rsid w:val="00283980"/>
    <w:rsid w:val="0028701C"/>
    <w:rsid w:val="002913AE"/>
    <w:rsid w:val="00294E33"/>
    <w:rsid w:val="00295D81"/>
    <w:rsid w:val="002A531C"/>
    <w:rsid w:val="002A55CF"/>
    <w:rsid w:val="002A7EB1"/>
    <w:rsid w:val="002B540E"/>
    <w:rsid w:val="002B6002"/>
    <w:rsid w:val="002B6C41"/>
    <w:rsid w:val="002C5A8E"/>
    <w:rsid w:val="002C6143"/>
    <w:rsid w:val="002D53BD"/>
    <w:rsid w:val="002D7208"/>
    <w:rsid w:val="002F2F93"/>
    <w:rsid w:val="0030069A"/>
    <w:rsid w:val="00312DDF"/>
    <w:rsid w:val="00316113"/>
    <w:rsid w:val="003168E4"/>
    <w:rsid w:val="00323AB0"/>
    <w:rsid w:val="00327D83"/>
    <w:rsid w:val="00330308"/>
    <w:rsid w:val="00332054"/>
    <w:rsid w:val="0033313E"/>
    <w:rsid w:val="0033397E"/>
    <w:rsid w:val="00341C40"/>
    <w:rsid w:val="00364558"/>
    <w:rsid w:val="00366545"/>
    <w:rsid w:val="003830B9"/>
    <w:rsid w:val="003869BE"/>
    <w:rsid w:val="003A2700"/>
    <w:rsid w:val="003A2A05"/>
    <w:rsid w:val="003A2CB6"/>
    <w:rsid w:val="003A40B8"/>
    <w:rsid w:val="003B2F2A"/>
    <w:rsid w:val="003C2B00"/>
    <w:rsid w:val="003C4F65"/>
    <w:rsid w:val="003D1520"/>
    <w:rsid w:val="003E1CCC"/>
    <w:rsid w:val="003E2AD2"/>
    <w:rsid w:val="003F5285"/>
    <w:rsid w:val="00400204"/>
    <w:rsid w:val="004209DD"/>
    <w:rsid w:val="00421193"/>
    <w:rsid w:val="00422486"/>
    <w:rsid w:val="00423805"/>
    <w:rsid w:val="00424A78"/>
    <w:rsid w:val="00425678"/>
    <w:rsid w:val="00426589"/>
    <w:rsid w:val="00435C9F"/>
    <w:rsid w:val="00437773"/>
    <w:rsid w:val="00446760"/>
    <w:rsid w:val="004844DC"/>
    <w:rsid w:val="004855B5"/>
    <w:rsid w:val="004904DB"/>
    <w:rsid w:val="00497AD2"/>
    <w:rsid w:val="004A1F6F"/>
    <w:rsid w:val="004A3E3E"/>
    <w:rsid w:val="004A428D"/>
    <w:rsid w:val="004B58B7"/>
    <w:rsid w:val="004B5DAA"/>
    <w:rsid w:val="004C3331"/>
    <w:rsid w:val="004C4B73"/>
    <w:rsid w:val="004C545B"/>
    <w:rsid w:val="004C6B3E"/>
    <w:rsid w:val="004C781E"/>
    <w:rsid w:val="004D15CC"/>
    <w:rsid w:val="004D17B3"/>
    <w:rsid w:val="004E67D7"/>
    <w:rsid w:val="004F30BD"/>
    <w:rsid w:val="004F6001"/>
    <w:rsid w:val="004F6E4D"/>
    <w:rsid w:val="0050319D"/>
    <w:rsid w:val="005213B4"/>
    <w:rsid w:val="0052530C"/>
    <w:rsid w:val="005256B2"/>
    <w:rsid w:val="00526496"/>
    <w:rsid w:val="00533249"/>
    <w:rsid w:val="0053701C"/>
    <w:rsid w:val="00545B29"/>
    <w:rsid w:val="0054744D"/>
    <w:rsid w:val="00555FA7"/>
    <w:rsid w:val="0056094C"/>
    <w:rsid w:val="0056759F"/>
    <w:rsid w:val="00571CD1"/>
    <w:rsid w:val="005763B8"/>
    <w:rsid w:val="00581E39"/>
    <w:rsid w:val="00596187"/>
    <w:rsid w:val="005A163A"/>
    <w:rsid w:val="005A70FD"/>
    <w:rsid w:val="005B179F"/>
    <w:rsid w:val="005B51BB"/>
    <w:rsid w:val="005C18C3"/>
    <w:rsid w:val="005C389B"/>
    <w:rsid w:val="005D393A"/>
    <w:rsid w:val="005D3FB6"/>
    <w:rsid w:val="005D5F40"/>
    <w:rsid w:val="005E4C0E"/>
    <w:rsid w:val="005E56D9"/>
    <w:rsid w:val="005F260E"/>
    <w:rsid w:val="005F6467"/>
    <w:rsid w:val="00600E72"/>
    <w:rsid w:val="00603960"/>
    <w:rsid w:val="00604F6C"/>
    <w:rsid w:val="00605662"/>
    <w:rsid w:val="00606068"/>
    <w:rsid w:val="00607571"/>
    <w:rsid w:val="0061575D"/>
    <w:rsid w:val="00624E50"/>
    <w:rsid w:val="00631FCB"/>
    <w:rsid w:val="00634956"/>
    <w:rsid w:val="0063517A"/>
    <w:rsid w:val="00636D8F"/>
    <w:rsid w:val="00637F09"/>
    <w:rsid w:val="00642DB3"/>
    <w:rsid w:val="00643188"/>
    <w:rsid w:val="00646B23"/>
    <w:rsid w:val="00647F32"/>
    <w:rsid w:val="0066000B"/>
    <w:rsid w:val="00661F07"/>
    <w:rsid w:val="006627EC"/>
    <w:rsid w:val="00662E13"/>
    <w:rsid w:val="006632E1"/>
    <w:rsid w:val="00663361"/>
    <w:rsid w:val="006647FE"/>
    <w:rsid w:val="0066596B"/>
    <w:rsid w:val="00671B69"/>
    <w:rsid w:val="00672618"/>
    <w:rsid w:val="00672AEF"/>
    <w:rsid w:val="00674918"/>
    <w:rsid w:val="00674A13"/>
    <w:rsid w:val="006751C2"/>
    <w:rsid w:val="00675EFC"/>
    <w:rsid w:val="00691655"/>
    <w:rsid w:val="006C0FF0"/>
    <w:rsid w:val="006C37FE"/>
    <w:rsid w:val="006E45E2"/>
    <w:rsid w:val="006F24BA"/>
    <w:rsid w:val="006F49C4"/>
    <w:rsid w:val="007101EE"/>
    <w:rsid w:val="00721ADD"/>
    <w:rsid w:val="00723A1E"/>
    <w:rsid w:val="00730742"/>
    <w:rsid w:val="00740E9B"/>
    <w:rsid w:val="0075002D"/>
    <w:rsid w:val="0075409F"/>
    <w:rsid w:val="0076186E"/>
    <w:rsid w:val="0076337F"/>
    <w:rsid w:val="00771F2F"/>
    <w:rsid w:val="0078049C"/>
    <w:rsid w:val="007824C2"/>
    <w:rsid w:val="00785003"/>
    <w:rsid w:val="0078709B"/>
    <w:rsid w:val="00797FDC"/>
    <w:rsid w:val="007B065E"/>
    <w:rsid w:val="007B6F4E"/>
    <w:rsid w:val="007C236D"/>
    <w:rsid w:val="007C490C"/>
    <w:rsid w:val="007D474D"/>
    <w:rsid w:val="007E4954"/>
    <w:rsid w:val="0082421F"/>
    <w:rsid w:val="008243CF"/>
    <w:rsid w:val="00837C91"/>
    <w:rsid w:val="00850143"/>
    <w:rsid w:val="0085141B"/>
    <w:rsid w:val="008514B7"/>
    <w:rsid w:val="00851AB3"/>
    <w:rsid w:val="00860B70"/>
    <w:rsid w:val="00860E35"/>
    <w:rsid w:val="00870BEA"/>
    <w:rsid w:val="0087451E"/>
    <w:rsid w:val="008842A2"/>
    <w:rsid w:val="00886EB1"/>
    <w:rsid w:val="008871B4"/>
    <w:rsid w:val="00890EB3"/>
    <w:rsid w:val="008A24D0"/>
    <w:rsid w:val="008B4448"/>
    <w:rsid w:val="008C1D93"/>
    <w:rsid w:val="008C3A5A"/>
    <w:rsid w:val="008C5DF0"/>
    <w:rsid w:val="008C61AC"/>
    <w:rsid w:val="008C6368"/>
    <w:rsid w:val="008D152E"/>
    <w:rsid w:val="008E2AA4"/>
    <w:rsid w:val="008E3860"/>
    <w:rsid w:val="008F666B"/>
    <w:rsid w:val="008F7D77"/>
    <w:rsid w:val="0090022C"/>
    <w:rsid w:val="00904661"/>
    <w:rsid w:val="009142CE"/>
    <w:rsid w:val="009154F9"/>
    <w:rsid w:val="009241A6"/>
    <w:rsid w:val="00932279"/>
    <w:rsid w:val="00937C9A"/>
    <w:rsid w:val="00944499"/>
    <w:rsid w:val="009520E8"/>
    <w:rsid w:val="00953ECD"/>
    <w:rsid w:val="00956C4E"/>
    <w:rsid w:val="00961F29"/>
    <w:rsid w:val="0098149D"/>
    <w:rsid w:val="009816DC"/>
    <w:rsid w:val="0099047F"/>
    <w:rsid w:val="009A4275"/>
    <w:rsid w:val="009A6454"/>
    <w:rsid w:val="009B4C0A"/>
    <w:rsid w:val="009C1198"/>
    <w:rsid w:val="009C53D4"/>
    <w:rsid w:val="009C5E3B"/>
    <w:rsid w:val="009C6593"/>
    <w:rsid w:val="009D02AD"/>
    <w:rsid w:val="009D0654"/>
    <w:rsid w:val="009D0947"/>
    <w:rsid w:val="009D56B4"/>
    <w:rsid w:val="009E02ED"/>
    <w:rsid w:val="009E654D"/>
    <w:rsid w:val="009E71DC"/>
    <w:rsid w:val="009F14A1"/>
    <w:rsid w:val="00A01CD7"/>
    <w:rsid w:val="00A07FCC"/>
    <w:rsid w:val="00A12859"/>
    <w:rsid w:val="00A227AD"/>
    <w:rsid w:val="00A245BA"/>
    <w:rsid w:val="00A25014"/>
    <w:rsid w:val="00A26102"/>
    <w:rsid w:val="00A359F9"/>
    <w:rsid w:val="00A43272"/>
    <w:rsid w:val="00A45863"/>
    <w:rsid w:val="00A46CA5"/>
    <w:rsid w:val="00A57F5A"/>
    <w:rsid w:val="00A6125C"/>
    <w:rsid w:val="00A62089"/>
    <w:rsid w:val="00A6307E"/>
    <w:rsid w:val="00A67031"/>
    <w:rsid w:val="00A719F3"/>
    <w:rsid w:val="00A73673"/>
    <w:rsid w:val="00A74777"/>
    <w:rsid w:val="00A77306"/>
    <w:rsid w:val="00A86540"/>
    <w:rsid w:val="00A8733F"/>
    <w:rsid w:val="00A91B8D"/>
    <w:rsid w:val="00A94FBB"/>
    <w:rsid w:val="00A965A9"/>
    <w:rsid w:val="00A96636"/>
    <w:rsid w:val="00AA74EE"/>
    <w:rsid w:val="00AB01B2"/>
    <w:rsid w:val="00AB17A4"/>
    <w:rsid w:val="00AB2C8D"/>
    <w:rsid w:val="00AC17F1"/>
    <w:rsid w:val="00AC3C82"/>
    <w:rsid w:val="00AC4A00"/>
    <w:rsid w:val="00AC6E67"/>
    <w:rsid w:val="00AD0062"/>
    <w:rsid w:val="00AE0701"/>
    <w:rsid w:val="00AF26B9"/>
    <w:rsid w:val="00AF2F9E"/>
    <w:rsid w:val="00AF58F2"/>
    <w:rsid w:val="00AF7C61"/>
    <w:rsid w:val="00B076B0"/>
    <w:rsid w:val="00B105D9"/>
    <w:rsid w:val="00B16688"/>
    <w:rsid w:val="00B17FC7"/>
    <w:rsid w:val="00B2673F"/>
    <w:rsid w:val="00B277E7"/>
    <w:rsid w:val="00B347A6"/>
    <w:rsid w:val="00B361EE"/>
    <w:rsid w:val="00B37A29"/>
    <w:rsid w:val="00B411D7"/>
    <w:rsid w:val="00B47BCC"/>
    <w:rsid w:val="00B5502F"/>
    <w:rsid w:val="00B5527F"/>
    <w:rsid w:val="00B56017"/>
    <w:rsid w:val="00B621B5"/>
    <w:rsid w:val="00B6403D"/>
    <w:rsid w:val="00B756BC"/>
    <w:rsid w:val="00B75DF0"/>
    <w:rsid w:val="00B80F9B"/>
    <w:rsid w:val="00B82058"/>
    <w:rsid w:val="00B85472"/>
    <w:rsid w:val="00B92861"/>
    <w:rsid w:val="00B94DBF"/>
    <w:rsid w:val="00BB456B"/>
    <w:rsid w:val="00BB5F3C"/>
    <w:rsid w:val="00BB67F6"/>
    <w:rsid w:val="00BC3F5E"/>
    <w:rsid w:val="00BC48C1"/>
    <w:rsid w:val="00BD0E99"/>
    <w:rsid w:val="00BD2949"/>
    <w:rsid w:val="00BD5FD3"/>
    <w:rsid w:val="00BE4382"/>
    <w:rsid w:val="00BE7F29"/>
    <w:rsid w:val="00BF64CB"/>
    <w:rsid w:val="00BF6FEC"/>
    <w:rsid w:val="00C10845"/>
    <w:rsid w:val="00C160B2"/>
    <w:rsid w:val="00C16697"/>
    <w:rsid w:val="00C2085D"/>
    <w:rsid w:val="00C32872"/>
    <w:rsid w:val="00C414B8"/>
    <w:rsid w:val="00C415C1"/>
    <w:rsid w:val="00C44653"/>
    <w:rsid w:val="00C739FB"/>
    <w:rsid w:val="00C827CB"/>
    <w:rsid w:val="00C85F25"/>
    <w:rsid w:val="00C86C50"/>
    <w:rsid w:val="00C963BC"/>
    <w:rsid w:val="00C97CA7"/>
    <w:rsid w:val="00CA0EF8"/>
    <w:rsid w:val="00CA2788"/>
    <w:rsid w:val="00CA30A1"/>
    <w:rsid w:val="00CA6121"/>
    <w:rsid w:val="00CA6FE2"/>
    <w:rsid w:val="00CA70DC"/>
    <w:rsid w:val="00CB227C"/>
    <w:rsid w:val="00CC0A60"/>
    <w:rsid w:val="00CC2357"/>
    <w:rsid w:val="00CC2B12"/>
    <w:rsid w:val="00CD02F0"/>
    <w:rsid w:val="00CE12B5"/>
    <w:rsid w:val="00CE15EB"/>
    <w:rsid w:val="00CE21D7"/>
    <w:rsid w:val="00CE3047"/>
    <w:rsid w:val="00CE6C3B"/>
    <w:rsid w:val="00CE70C8"/>
    <w:rsid w:val="00CE7816"/>
    <w:rsid w:val="00CE7D59"/>
    <w:rsid w:val="00CF2A67"/>
    <w:rsid w:val="00D002D4"/>
    <w:rsid w:val="00D03947"/>
    <w:rsid w:val="00D0687D"/>
    <w:rsid w:val="00D2265E"/>
    <w:rsid w:val="00D3403D"/>
    <w:rsid w:val="00D50A69"/>
    <w:rsid w:val="00D53303"/>
    <w:rsid w:val="00D5712C"/>
    <w:rsid w:val="00D6533B"/>
    <w:rsid w:val="00D668A6"/>
    <w:rsid w:val="00D67DD2"/>
    <w:rsid w:val="00D7267C"/>
    <w:rsid w:val="00D834F5"/>
    <w:rsid w:val="00D85AF2"/>
    <w:rsid w:val="00D87F92"/>
    <w:rsid w:val="00D94BBD"/>
    <w:rsid w:val="00D965F5"/>
    <w:rsid w:val="00DA0FEA"/>
    <w:rsid w:val="00DA2FCC"/>
    <w:rsid w:val="00DA785F"/>
    <w:rsid w:val="00DB3532"/>
    <w:rsid w:val="00DC1DCA"/>
    <w:rsid w:val="00DC3F7B"/>
    <w:rsid w:val="00DC5D76"/>
    <w:rsid w:val="00DC74A2"/>
    <w:rsid w:val="00DD3A87"/>
    <w:rsid w:val="00DE256A"/>
    <w:rsid w:val="00E11032"/>
    <w:rsid w:val="00E12959"/>
    <w:rsid w:val="00E22844"/>
    <w:rsid w:val="00E359CC"/>
    <w:rsid w:val="00E53F4D"/>
    <w:rsid w:val="00E56896"/>
    <w:rsid w:val="00E677D1"/>
    <w:rsid w:val="00E75625"/>
    <w:rsid w:val="00E8525C"/>
    <w:rsid w:val="00E86094"/>
    <w:rsid w:val="00E86B04"/>
    <w:rsid w:val="00E86F4E"/>
    <w:rsid w:val="00E9035F"/>
    <w:rsid w:val="00E92C6E"/>
    <w:rsid w:val="00EB220C"/>
    <w:rsid w:val="00EB3F33"/>
    <w:rsid w:val="00EC1480"/>
    <w:rsid w:val="00EC1BEA"/>
    <w:rsid w:val="00EC3525"/>
    <w:rsid w:val="00ED294A"/>
    <w:rsid w:val="00ED3C15"/>
    <w:rsid w:val="00EE6E45"/>
    <w:rsid w:val="00EF0A34"/>
    <w:rsid w:val="00EF65B9"/>
    <w:rsid w:val="00F00EBC"/>
    <w:rsid w:val="00F122A7"/>
    <w:rsid w:val="00F143EB"/>
    <w:rsid w:val="00F14A55"/>
    <w:rsid w:val="00F16296"/>
    <w:rsid w:val="00F22449"/>
    <w:rsid w:val="00F33B81"/>
    <w:rsid w:val="00F3508A"/>
    <w:rsid w:val="00F43A73"/>
    <w:rsid w:val="00F43CC3"/>
    <w:rsid w:val="00F74898"/>
    <w:rsid w:val="00F74A9F"/>
    <w:rsid w:val="00F83D8C"/>
    <w:rsid w:val="00F845F6"/>
    <w:rsid w:val="00F93B93"/>
    <w:rsid w:val="00F952D7"/>
    <w:rsid w:val="00F95FB4"/>
    <w:rsid w:val="00FA2E0C"/>
    <w:rsid w:val="00FA3D12"/>
    <w:rsid w:val="00FA66C0"/>
    <w:rsid w:val="00FB454B"/>
    <w:rsid w:val="00FB4A35"/>
    <w:rsid w:val="00FC0CC5"/>
    <w:rsid w:val="00FC31DD"/>
    <w:rsid w:val="00FD1385"/>
    <w:rsid w:val="00FD1712"/>
    <w:rsid w:val="00FD4B7D"/>
    <w:rsid w:val="00FE195C"/>
    <w:rsid w:val="00FE1A91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99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uiPriority w:val="99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618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9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286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2861"/>
    <w:rPr>
      <w:rFonts w:eastAsia="Times New Roman"/>
      <w:b/>
      <w:sz w:val="24"/>
      <w:lang w:eastAsia="ru-RU"/>
    </w:rPr>
  </w:style>
  <w:style w:type="paragraph" w:styleId="a3">
    <w:name w:val="List Paragraph"/>
    <w:basedOn w:val="a"/>
    <w:uiPriority w:val="99"/>
    <w:qFormat/>
    <w:rsid w:val="005C389B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5C389B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5">
    <w:name w:val="Основной текст Знак"/>
    <w:basedOn w:val="a0"/>
    <w:link w:val="a4"/>
    <w:uiPriority w:val="99"/>
    <w:locked/>
    <w:rsid w:val="005C389B"/>
    <w:rPr>
      <w:rFonts w:eastAsia="Times New Roman"/>
      <w:sz w:val="24"/>
      <w:lang w:eastAsia="ru-RU"/>
    </w:rPr>
  </w:style>
  <w:style w:type="paragraph" w:styleId="a6">
    <w:name w:val="header"/>
    <w:aliases w:val="Верхний колонтитул Знак1 Знак,Верхний колонтитул Знак Знак Знак,Знак Знак Знак Знак,Знак Знак"/>
    <w:basedOn w:val="a"/>
    <w:link w:val="a7"/>
    <w:uiPriority w:val="99"/>
    <w:rsid w:val="005C389B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7">
    <w:name w:val="Верхний колонтитул Знак"/>
    <w:aliases w:val="Верхний колонтитул Знак1 Знак Знак,Верхний колонтитул Знак Знак Знак Знак,Знак Знак Знак Знак Знак,Знак Знак Знак"/>
    <w:basedOn w:val="a0"/>
    <w:link w:val="a6"/>
    <w:uiPriority w:val="99"/>
    <w:locked/>
    <w:rsid w:val="005C389B"/>
    <w:rPr>
      <w:rFonts w:eastAsia="Times New Roman"/>
      <w:sz w:val="24"/>
      <w:lang w:eastAsia="ru-RU"/>
    </w:rPr>
  </w:style>
  <w:style w:type="paragraph" w:styleId="a8">
    <w:name w:val="Plain Text"/>
    <w:basedOn w:val="a"/>
    <w:link w:val="a9"/>
    <w:uiPriority w:val="99"/>
    <w:rsid w:val="005C389B"/>
    <w:pPr>
      <w:widowControl/>
      <w:autoSpaceDE/>
      <w:autoSpaceDN/>
      <w:adjustRightInd/>
      <w:jc w:val="left"/>
    </w:pPr>
    <w:rPr>
      <w:rFonts w:ascii="Courier New" w:eastAsia="Calibri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5C389B"/>
    <w:rPr>
      <w:rFonts w:ascii="Courier New" w:hAnsi="Courier New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E3860"/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E3860"/>
    <w:rPr>
      <w:rFonts w:ascii="Tahoma" w:hAnsi="Tahoma"/>
      <w:sz w:val="16"/>
      <w:lang w:eastAsia="ru-RU"/>
    </w:rPr>
  </w:style>
  <w:style w:type="character" w:customStyle="1" w:styleId="11">
    <w:name w:val="Верхний колонтитул Знак1"/>
    <w:uiPriority w:val="99"/>
    <w:semiHidden/>
    <w:locked/>
    <w:rsid w:val="00B92861"/>
    <w:rPr>
      <w:rFonts w:eastAsia="Times New Roman"/>
      <w:sz w:val="20"/>
      <w:lang w:eastAsia="ja-JP"/>
    </w:rPr>
  </w:style>
  <w:style w:type="character" w:customStyle="1" w:styleId="12">
    <w:name w:val="Знак Знак1"/>
    <w:uiPriority w:val="99"/>
    <w:semiHidden/>
    <w:locked/>
    <w:rsid w:val="00CC0A60"/>
    <w:rPr>
      <w:sz w:val="28"/>
      <w:lang w:val="ru-RU" w:eastAsia="ja-JP"/>
    </w:rPr>
  </w:style>
  <w:style w:type="table" w:styleId="ac">
    <w:name w:val="Table Grid"/>
    <w:basedOn w:val="a1"/>
    <w:uiPriority w:val="99"/>
    <w:locked/>
    <w:rsid w:val="008C1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618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A0317-EB75-4DFB-B01C-786E537A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30</Pages>
  <Words>9328</Words>
  <Characters>53170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gordeeva</dc:creator>
  <cp:lastModifiedBy>Зайцева Елена Геннадьевна</cp:lastModifiedBy>
  <cp:revision>12</cp:revision>
  <cp:lastPrinted>2014-04-11T06:58:00Z</cp:lastPrinted>
  <dcterms:created xsi:type="dcterms:W3CDTF">2014-04-11T03:20:00Z</dcterms:created>
  <dcterms:modified xsi:type="dcterms:W3CDTF">2014-04-17T03:34:00Z</dcterms:modified>
</cp:coreProperties>
</file>